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olor w:val="auto"/>
        </w:rPr>
      </w:pPr>
    </w:p>
    <w:p>
      <w:pPr>
        <w:pStyle w:val="2"/>
        <w:ind w:left="0" w:leftChars="0"/>
        <w:rPr>
          <w:rFonts w:ascii="宋体" w:hAnsi="宋体" w:eastAsia="宋体"/>
          <w:color w:val="auto"/>
        </w:rPr>
      </w:pPr>
    </w:p>
    <w:p>
      <w:pPr>
        <w:widowControl/>
        <w:jc w:val="left"/>
        <w:rPr>
          <w:rFonts w:ascii="宋体" w:hAnsi="宋体" w:eastAsia="宋体"/>
          <w:color w:val="auto"/>
        </w:rPr>
      </w:pPr>
    </w:p>
    <w:p>
      <w:pPr>
        <w:pStyle w:val="19"/>
        <w:ind w:firstLine="0"/>
        <w:jc w:val="center"/>
        <w:rPr>
          <w:rFonts w:ascii="宋体" w:hAnsi="宋体"/>
          <w:b/>
          <w:bCs/>
          <w:color w:val="auto"/>
          <w:sz w:val="52"/>
          <w:szCs w:val="52"/>
        </w:rPr>
      </w:pPr>
      <w:bookmarkStart w:id="2" w:name="_GoBack"/>
      <w:r>
        <w:rPr>
          <w:rFonts w:hint="eastAsia" w:ascii="宋体" w:hAnsi="宋体"/>
          <w:b/>
          <w:bCs/>
          <w:color w:val="auto"/>
          <w:sz w:val="52"/>
          <w:szCs w:val="52"/>
        </w:rPr>
        <w:t>南通师范高等专科学校实验小学</w:t>
      </w:r>
    </w:p>
    <w:p>
      <w:pPr>
        <w:pStyle w:val="19"/>
        <w:ind w:firstLine="0"/>
        <w:jc w:val="center"/>
        <w:rPr>
          <w:rFonts w:ascii="宋体" w:hAnsi="宋体"/>
          <w:b/>
          <w:bCs/>
          <w:color w:val="auto"/>
          <w:sz w:val="52"/>
          <w:szCs w:val="52"/>
        </w:rPr>
      </w:pPr>
      <w:r>
        <w:rPr>
          <w:rFonts w:hint="eastAsia" w:ascii="宋体" w:hAnsi="宋体"/>
          <w:b/>
          <w:bCs/>
          <w:color w:val="auto"/>
          <w:sz w:val="52"/>
          <w:szCs w:val="52"/>
        </w:rPr>
        <w:t>体育器材采购项目</w:t>
      </w:r>
    </w:p>
    <w:p>
      <w:pPr>
        <w:pStyle w:val="19"/>
        <w:ind w:firstLine="0"/>
        <w:jc w:val="center"/>
        <w:rPr>
          <w:rFonts w:ascii="宋体" w:hAnsi="宋体"/>
          <w:b/>
          <w:bCs/>
          <w:color w:val="auto"/>
          <w:sz w:val="52"/>
          <w:szCs w:val="52"/>
        </w:rPr>
      </w:pPr>
    </w:p>
    <w:p>
      <w:pPr>
        <w:pStyle w:val="19"/>
        <w:ind w:firstLine="0"/>
        <w:jc w:val="center"/>
        <w:rPr>
          <w:rFonts w:ascii="宋体" w:hAnsi="宋体"/>
          <w:b/>
          <w:bCs/>
          <w:color w:val="auto"/>
          <w:sz w:val="52"/>
          <w:szCs w:val="52"/>
        </w:rPr>
      </w:pPr>
    </w:p>
    <w:p>
      <w:pPr>
        <w:pStyle w:val="19"/>
        <w:ind w:firstLine="0"/>
        <w:jc w:val="center"/>
        <w:rPr>
          <w:rFonts w:ascii="宋体" w:hAnsi="宋体"/>
          <w:b/>
          <w:bCs/>
          <w:color w:val="auto"/>
          <w:sz w:val="52"/>
          <w:szCs w:val="52"/>
        </w:rPr>
      </w:pPr>
      <w:r>
        <w:rPr>
          <w:rFonts w:hint="eastAsia" w:ascii="宋体" w:hAnsi="宋体"/>
          <w:b/>
          <w:bCs/>
          <w:color w:val="auto"/>
          <w:sz w:val="52"/>
          <w:szCs w:val="52"/>
        </w:rPr>
        <w:t>询价采购文件</w:t>
      </w:r>
    </w:p>
    <w:p>
      <w:pPr>
        <w:pStyle w:val="19"/>
        <w:ind w:firstLine="0"/>
        <w:jc w:val="center"/>
        <w:rPr>
          <w:rFonts w:ascii="宋体" w:hAnsi="宋体"/>
          <w:b/>
          <w:bCs/>
          <w:color w:val="auto"/>
          <w:sz w:val="84"/>
        </w:rPr>
      </w:pPr>
    </w:p>
    <w:p>
      <w:pPr>
        <w:pStyle w:val="19"/>
        <w:ind w:right="-907" w:rightChars="-432" w:firstLine="1372" w:firstLineChars="427"/>
        <w:rPr>
          <w:rFonts w:ascii="宋体" w:hAnsi="宋体"/>
          <w:b/>
          <w:bCs/>
          <w:color w:val="auto"/>
          <w:sz w:val="32"/>
        </w:rPr>
      </w:pPr>
    </w:p>
    <w:p>
      <w:pPr>
        <w:pStyle w:val="19"/>
        <w:ind w:firstLine="1372" w:firstLineChars="427"/>
        <w:rPr>
          <w:rFonts w:ascii="宋体" w:hAnsi="宋体"/>
          <w:b/>
          <w:bCs/>
          <w:color w:val="auto"/>
          <w:sz w:val="32"/>
        </w:rPr>
      </w:pPr>
    </w:p>
    <w:p>
      <w:pPr>
        <w:pStyle w:val="19"/>
        <w:ind w:firstLine="1372" w:firstLineChars="427"/>
        <w:rPr>
          <w:rFonts w:ascii="宋体" w:hAnsi="宋体"/>
          <w:b/>
          <w:bCs/>
          <w:color w:val="auto"/>
          <w:sz w:val="32"/>
        </w:rPr>
      </w:pPr>
    </w:p>
    <w:p>
      <w:pPr>
        <w:pStyle w:val="19"/>
        <w:rPr>
          <w:rFonts w:ascii="宋体" w:hAnsi="宋体"/>
          <w:b/>
          <w:bCs/>
          <w:color w:val="auto"/>
          <w:spacing w:val="-12"/>
          <w:sz w:val="32"/>
          <w:u w:val="single"/>
        </w:rPr>
      </w:pPr>
      <w:r>
        <w:rPr>
          <w:rFonts w:hint="eastAsia" w:ascii="宋体" w:hAnsi="宋体"/>
          <w:b/>
          <w:bCs/>
          <w:color w:val="auto"/>
          <w:sz w:val="32"/>
        </w:rPr>
        <w:t>采  购 人：</w:t>
      </w:r>
      <w:r>
        <w:rPr>
          <w:rFonts w:hint="eastAsia" w:ascii="宋体" w:hAnsi="宋体"/>
          <w:b/>
          <w:bCs/>
          <w:color w:val="auto"/>
          <w:sz w:val="32"/>
          <w:u w:val="single"/>
        </w:rPr>
        <w:t>南通师范高等专科学校实验小学</w:t>
      </w:r>
    </w:p>
    <w:p>
      <w:pPr>
        <w:pStyle w:val="6"/>
        <w:spacing w:line="360" w:lineRule="auto"/>
        <w:ind w:firstLine="560"/>
        <w:jc w:val="center"/>
        <w:rPr>
          <w:rFonts w:ascii="宋体" w:hAnsi="宋体"/>
          <w:b/>
          <w:color w:val="auto"/>
          <w:sz w:val="28"/>
          <w:szCs w:val="24"/>
        </w:rPr>
      </w:pPr>
    </w:p>
    <w:p>
      <w:pPr>
        <w:pStyle w:val="6"/>
        <w:spacing w:line="360" w:lineRule="auto"/>
        <w:ind w:firstLine="1738" w:firstLineChars="541"/>
        <w:rPr>
          <w:rFonts w:ascii="宋体" w:hAnsi="宋体"/>
          <w:b/>
          <w:bCs/>
          <w:color w:val="auto"/>
          <w:sz w:val="32"/>
          <w:szCs w:val="24"/>
        </w:rPr>
      </w:pPr>
      <w:r>
        <w:rPr>
          <w:rFonts w:hint="eastAsia" w:ascii="宋体" w:hAnsi="宋体"/>
          <w:b/>
          <w:bCs/>
          <w:color w:val="auto"/>
          <w:sz w:val="32"/>
          <w:szCs w:val="24"/>
        </w:rPr>
        <w:t>日    期：202</w:t>
      </w:r>
      <w:r>
        <w:rPr>
          <w:rFonts w:ascii="宋体" w:hAnsi="宋体"/>
          <w:b/>
          <w:bCs/>
          <w:color w:val="auto"/>
          <w:sz w:val="32"/>
          <w:szCs w:val="24"/>
        </w:rPr>
        <w:t>1</w:t>
      </w:r>
      <w:r>
        <w:rPr>
          <w:rFonts w:hint="eastAsia" w:ascii="宋体" w:hAnsi="宋体"/>
          <w:b/>
          <w:bCs/>
          <w:color w:val="auto"/>
          <w:sz w:val="32"/>
          <w:szCs w:val="24"/>
        </w:rPr>
        <w:t>年8月</w:t>
      </w:r>
      <w:r>
        <w:rPr>
          <w:rFonts w:ascii="宋体" w:hAnsi="宋体"/>
          <w:b/>
          <w:bCs/>
          <w:color w:val="auto"/>
          <w:sz w:val="32"/>
          <w:szCs w:val="24"/>
        </w:rPr>
        <w:t>23</w:t>
      </w:r>
      <w:r>
        <w:rPr>
          <w:rFonts w:hint="eastAsia" w:ascii="宋体" w:hAnsi="宋体"/>
          <w:b/>
          <w:bCs/>
          <w:color w:val="auto"/>
          <w:sz w:val="32"/>
          <w:szCs w:val="24"/>
        </w:rPr>
        <w:t>日</w:t>
      </w:r>
    </w:p>
    <w:bookmarkEnd w:id="2"/>
    <w:p>
      <w:pPr>
        <w:jc w:val="center"/>
        <w:rPr>
          <w:rFonts w:ascii="宋体" w:hAnsi="宋体" w:eastAsia="宋体" w:cs="宋体"/>
          <w:b/>
          <w:color w:val="auto"/>
          <w:kern w:val="0"/>
          <w:sz w:val="32"/>
          <w:szCs w:val="32"/>
        </w:rPr>
      </w:pPr>
      <w:r>
        <w:rPr>
          <w:rFonts w:ascii="宋体" w:hAnsi="宋体" w:eastAsia="宋体"/>
          <w:color w:val="auto"/>
        </w:rPr>
        <w:br w:type="page"/>
      </w:r>
      <w:bookmarkStart w:id="0" w:name="OLE_LINK1"/>
      <w:r>
        <w:rPr>
          <w:rFonts w:hint="eastAsia" w:ascii="宋体" w:hAnsi="宋体" w:eastAsia="宋体" w:cs="宋体"/>
          <w:b/>
          <w:color w:val="auto"/>
          <w:kern w:val="0"/>
          <w:sz w:val="32"/>
          <w:szCs w:val="32"/>
        </w:rPr>
        <w:t>南通师范高等专科学校实验小学体育器材采购项目</w:t>
      </w:r>
    </w:p>
    <w:p>
      <w:pPr>
        <w:widowControl/>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color w:val="auto"/>
          <w:sz w:val="28"/>
          <w:szCs w:val="28"/>
        </w:rPr>
      </w:pPr>
      <w:r>
        <w:rPr>
          <w:rFonts w:hint="eastAsia" w:ascii="宋体" w:hAnsi="宋体" w:eastAsia="宋体"/>
          <w:color w:val="auto"/>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color w:val="auto"/>
          <w:sz w:val="24"/>
          <w:szCs w:val="24"/>
        </w:rPr>
      </w:pPr>
      <w:r>
        <w:rPr>
          <w:rFonts w:hint="eastAsia" w:ascii="宋体" w:hAnsi="宋体" w:eastAsia="宋体"/>
          <w:b/>
          <w:bCs/>
          <w:color w:val="auto"/>
          <w:sz w:val="24"/>
          <w:szCs w:val="24"/>
          <w:u w:val="single"/>
        </w:rPr>
        <w:t>南通师范高等专科学校实验小学体育器材采购项目</w:t>
      </w:r>
      <w:r>
        <w:rPr>
          <w:rFonts w:hint="eastAsia" w:ascii="宋体" w:hAnsi="宋体" w:eastAsia="宋体"/>
          <w:color w:val="auto"/>
          <w:sz w:val="24"/>
          <w:szCs w:val="24"/>
        </w:rPr>
        <w:t>潜在供应商应在供应商登陆南通开发区教育网（</w:t>
      </w:r>
      <w:r>
        <w:rPr>
          <w:color w:val="auto"/>
        </w:rPr>
        <w:fldChar w:fldCharType="begin"/>
      </w:r>
      <w:r>
        <w:rPr>
          <w:color w:val="auto"/>
        </w:rPr>
        <w:instrText xml:space="preserve"> HYPERLINK "http://www.ntkfqjy.com/），下载询价文件，并于2021年8月" </w:instrText>
      </w:r>
      <w:r>
        <w:rPr>
          <w:color w:val="auto"/>
        </w:rPr>
        <w:fldChar w:fldCharType="separate"/>
      </w:r>
      <w:r>
        <w:rPr>
          <w:rStyle w:val="13"/>
          <w:rFonts w:hint="eastAsia" w:ascii="宋体" w:hAnsi="宋体" w:eastAsia="宋体"/>
          <w:color w:val="auto"/>
          <w:sz w:val="24"/>
          <w:szCs w:val="24"/>
        </w:rPr>
        <w:t>http://www.ntkfqjy.com/），下载询价文件，并于202</w:t>
      </w:r>
      <w:r>
        <w:rPr>
          <w:rStyle w:val="13"/>
          <w:rFonts w:ascii="宋体" w:hAnsi="宋体" w:eastAsia="宋体"/>
          <w:color w:val="auto"/>
          <w:sz w:val="24"/>
          <w:szCs w:val="24"/>
        </w:rPr>
        <w:t>1</w:t>
      </w:r>
      <w:r>
        <w:rPr>
          <w:rStyle w:val="13"/>
          <w:rFonts w:hint="eastAsia" w:ascii="宋体" w:hAnsi="宋体" w:eastAsia="宋体"/>
          <w:bCs/>
          <w:color w:val="auto"/>
          <w:sz w:val="24"/>
          <w:szCs w:val="24"/>
        </w:rPr>
        <w:t>年</w:t>
      </w:r>
      <w:r>
        <w:rPr>
          <w:rStyle w:val="13"/>
          <w:rFonts w:ascii="宋体" w:hAnsi="宋体" w:eastAsia="宋体"/>
          <w:bCs/>
          <w:color w:val="auto"/>
          <w:sz w:val="24"/>
          <w:szCs w:val="24"/>
        </w:rPr>
        <w:t>8</w:t>
      </w:r>
      <w:r>
        <w:rPr>
          <w:rStyle w:val="13"/>
          <w:rFonts w:hint="eastAsia" w:ascii="宋体" w:hAnsi="宋体" w:eastAsia="宋体"/>
          <w:bCs/>
          <w:color w:val="auto"/>
          <w:sz w:val="24"/>
          <w:szCs w:val="24"/>
        </w:rPr>
        <w:t>月</w:t>
      </w:r>
      <w:r>
        <w:rPr>
          <w:rStyle w:val="13"/>
          <w:rFonts w:hint="eastAsia" w:ascii="宋体" w:hAnsi="宋体" w:eastAsia="宋体"/>
          <w:bCs/>
          <w:color w:val="auto"/>
          <w:sz w:val="24"/>
          <w:szCs w:val="24"/>
        </w:rPr>
        <w:fldChar w:fldCharType="end"/>
      </w:r>
      <w:r>
        <w:rPr>
          <w:rFonts w:ascii="宋体" w:hAnsi="宋体" w:eastAsia="宋体"/>
          <w:bCs/>
          <w:color w:val="auto"/>
          <w:sz w:val="24"/>
          <w:szCs w:val="24"/>
          <w:u w:val="single"/>
        </w:rPr>
        <w:t>27</w:t>
      </w:r>
      <w:r>
        <w:rPr>
          <w:rFonts w:hint="eastAsia" w:ascii="宋体" w:hAnsi="宋体" w:eastAsia="宋体"/>
          <w:bCs/>
          <w:color w:val="auto"/>
          <w:sz w:val="24"/>
          <w:szCs w:val="24"/>
          <w:u w:val="single"/>
        </w:rPr>
        <w:t>日14点0</w:t>
      </w:r>
      <w:r>
        <w:rPr>
          <w:rFonts w:ascii="宋体" w:hAnsi="宋体" w:eastAsia="宋体"/>
          <w:bCs/>
          <w:color w:val="auto"/>
          <w:sz w:val="24"/>
          <w:szCs w:val="24"/>
          <w:u w:val="single"/>
        </w:rPr>
        <w:t>0</w:t>
      </w:r>
      <w:r>
        <w:rPr>
          <w:rFonts w:hint="eastAsia" w:ascii="宋体" w:hAnsi="宋体" w:eastAsia="宋体"/>
          <w:bCs/>
          <w:color w:val="auto"/>
          <w:sz w:val="24"/>
          <w:szCs w:val="24"/>
          <w:u w:val="single"/>
        </w:rPr>
        <w:t>分</w:t>
      </w:r>
      <w:r>
        <w:rPr>
          <w:rFonts w:hint="eastAsia" w:ascii="宋体" w:hAnsi="宋体" w:eastAsia="宋体"/>
          <w:bCs/>
          <w:color w:val="auto"/>
          <w:sz w:val="24"/>
          <w:szCs w:val="24"/>
        </w:rPr>
        <w:t>（北京时间）前提交响应</w:t>
      </w:r>
      <w:r>
        <w:rPr>
          <w:rFonts w:ascii="宋体" w:hAnsi="宋体" w:eastAsia="宋体"/>
          <w:bCs/>
          <w:color w:val="auto"/>
          <w:sz w:val="24"/>
          <w:szCs w:val="24"/>
        </w:rPr>
        <w:t>文件</w:t>
      </w:r>
      <w:r>
        <w:rPr>
          <w:rFonts w:hint="eastAsia" w:ascii="宋体" w:hAnsi="宋体" w:eastAsia="宋体"/>
          <w:color w:val="auto"/>
          <w:sz w:val="24"/>
          <w:szCs w:val="24"/>
        </w:rPr>
        <w:t>。</w:t>
      </w:r>
    </w:p>
    <w:p>
      <w:pPr>
        <w:pStyle w:val="4"/>
        <w:spacing w:line="440" w:lineRule="exact"/>
        <w:ind w:firstLine="480" w:firstLineChars="200"/>
        <w:rPr>
          <w:rFonts w:ascii="宋体" w:hAnsi="宋体" w:eastAsia="宋体" w:cs="仿宋"/>
          <w:color w:val="auto"/>
          <w:sz w:val="24"/>
          <w:szCs w:val="24"/>
        </w:rPr>
      </w:pPr>
      <w:r>
        <w:rPr>
          <w:rFonts w:hint="eastAsia" w:ascii="宋体" w:hAnsi="宋体" w:eastAsia="宋体"/>
          <w:color w:val="auto"/>
          <w:sz w:val="24"/>
          <w:szCs w:val="24"/>
        </w:rPr>
        <w:t>受</w:t>
      </w:r>
      <w:r>
        <w:rPr>
          <w:rFonts w:hint="eastAsia" w:ascii="宋体" w:hAnsi="宋体" w:eastAsia="宋体" w:cs="仿宋"/>
          <w:b/>
          <w:bCs/>
          <w:color w:val="auto"/>
          <w:sz w:val="24"/>
          <w:szCs w:val="24"/>
          <w:u w:val="single"/>
        </w:rPr>
        <w:t>南通师范高等专科学校实验小学</w:t>
      </w:r>
      <w:r>
        <w:rPr>
          <w:rFonts w:hint="eastAsia" w:ascii="宋体" w:hAnsi="宋体" w:eastAsia="宋体"/>
          <w:color w:val="auto"/>
          <w:sz w:val="24"/>
          <w:szCs w:val="24"/>
        </w:rPr>
        <w:t>的委托，决定就</w:t>
      </w:r>
      <w:r>
        <w:rPr>
          <w:rFonts w:hint="eastAsia" w:ascii="宋体" w:hAnsi="宋体" w:eastAsia="宋体"/>
          <w:b/>
          <w:bCs/>
          <w:color w:val="auto"/>
          <w:sz w:val="24"/>
          <w:szCs w:val="24"/>
          <w:u w:val="single"/>
        </w:rPr>
        <w:t>南通师范高等专科学校实验小学体育器材采购项目</w:t>
      </w:r>
      <w:r>
        <w:rPr>
          <w:rFonts w:hint="eastAsia" w:ascii="宋体" w:hAnsi="宋体" w:eastAsia="宋体" w:cs="仿宋"/>
          <w:color w:val="auto"/>
          <w:sz w:val="24"/>
          <w:szCs w:val="24"/>
        </w:rPr>
        <w:t>实施询价采购，欢迎符合条件的供应商参加。</w:t>
      </w:r>
    </w:p>
    <w:p>
      <w:pPr>
        <w:pStyle w:val="4"/>
        <w:spacing w:line="440" w:lineRule="exact"/>
        <w:rPr>
          <w:rFonts w:ascii="宋体" w:hAnsi="宋体" w:eastAsia="宋体"/>
          <w:b/>
          <w:bCs/>
          <w:color w:val="auto"/>
          <w:sz w:val="24"/>
          <w:szCs w:val="24"/>
        </w:rPr>
      </w:pPr>
      <w:r>
        <w:rPr>
          <w:rFonts w:hint="eastAsia" w:ascii="宋体" w:hAnsi="宋体" w:eastAsia="宋体"/>
          <w:b/>
          <w:color w:val="auto"/>
          <w:sz w:val="24"/>
          <w:szCs w:val="24"/>
        </w:rPr>
        <w:t>一、</w:t>
      </w:r>
      <w:r>
        <w:rPr>
          <w:rFonts w:hint="eastAsia" w:ascii="宋体" w:hAnsi="宋体" w:eastAsia="宋体"/>
          <w:b/>
          <w:bCs/>
          <w:color w:val="auto"/>
          <w:sz w:val="24"/>
          <w:szCs w:val="24"/>
        </w:rPr>
        <w:t>采购项目基本情况：</w:t>
      </w:r>
    </w:p>
    <w:p>
      <w:pPr>
        <w:spacing w:line="440" w:lineRule="exact"/>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1、项目名称：</w:t>
      </w:r>
      <w:r>
        <w:rPr>
          <w:rFonts w:hint="eastAsia" w:ascii="宋体" w:hAnsi="宋体" w:eastAsia="宋体"/>
          <w:b/>
          <w:bCs/>
          <w:color w:val="auto"/>
          <w:sz w:val="24"/>
          <w:szCs w:val="24"/>
          <w:u w:val="single"/>
        </w:rPr>
        <w:t>南通师范高等专科学校实验小学体育器材采购项目</w:t>
      </w:r>
    </w:p>
    <w:p>
      <w:pPr>
        <w:widowControl/>
        <w:snapToGrid w:val="0"/>
        <w:spacing w:line="440" w:lineRule="exact"/>
        <w:ind w:firstLine="480" w:firstLineChars="200"/>
        <w:jc w:val="left"/>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、采购方式：询价</w:t>
      </w:r>
    </w:p>
    <w:p>
      <w:pPr>
        <w:widowControl/>
        <w:snapToGrid w:val="0"/>
        <w:spacing w:line="440" w:lineRule="exact"/>
        <w:ind w:firstLine="480" w:firstLineChars="200"/>
        <w:jc w:val="left"/>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、预算金额：本项目采购预算为人民币</w:t>
      </w:r>
      <w:r>
        <w:rPr>
          <w:rFonts w:ascii="宋体" w:hAnsi="宋体" w:eastAsia="宋体"/>
          <w:color w:val="auto"/>
          <w:sz w:val="24"/>
          <w:szCs w:val="24"/>
          <w:u w:val="single"/>
        </w:rPr>
        <w:t>22</w:t>
      </w:r>
      <w:r>
        <w:rPr>
          <w:rFonts w:hint="eastAsia" w:ascii="宋体" w:hAnsi="宋体" w:eastAsia="宋体"/>
          <w:color w:val="auto"/>
          <w:sz w:val="24"/>
          <w:szCs w:val="24"/>
        </w:rPr>
        <w:t>万元</w:t>
      </w:r>
    </w:p>
    <w:p>
      <w:pPr>
        <w:widowControl/>
        <w:snapToGrid w:val="0"/>
        <w:spacing w:line="440" w:lineRule="exact"/>
        <w:ind w:firstLine="480" w:firstLineChars="200"/>
        <w:jc w:val="left"/>
        <w:rPr>
          <w:rFonts w:ascii="宋体" w:hAnsi="宋体" w:eastAsia="宋体" w:cs="Arial"/>
          <w:bCs/>
          <w:color w:val="auto"/>
          <w:kern w:val="0"/>
          <w:sz w:val="24"/>
        </w:rPr>
      </w:pPr>
      <w:r>
        <w:rPr>
          <w:rFonts w:ascii="宋体" w:hAnsi="宋体" w:eastAsia="宋体"/>
          <w:color w:val="auto"/>
          <w:sz w:val="24"/>
          <w:szCs w:val="24"/>
        </w:rPr>
        <w:t>4</w:t>
      </w:r>
      <w:r>
        <w:rPr>
          <w:rFonts w:hint="eastAsia" w:ascii="宋体" w:hAnsi="宋体" w:eastAsia="宋体"/>
          <w:color w:val="auto"/>
          <w:sz w:val="24"/>
          <w:szCs w:val="24"/>
        </w:rPr>
        <w:t>、最高限价：本项目最高限价为人民币</w:t>
      </w:r>
      <w:r>
        <w:rPr>
          <w:rFonts w:ascii="宋体" w:hAnsi="宋体" w:eastAsia="宋体"/>
          <w:color w:val="auto"/>
          <w:sz w:val="24"/>
          <w:szCs w:val="24"/>
          <w:u w:val="single"/>
        </w:rPr>
        <w:t>22</w:t>
      </w:r>
      <w:r>
        <w:rPr>
          <w:rFonts w:hint="eastAsia" w:ascii="宋体" w:hAnsi="宋体" w:eastAsia="宋体"/>
          <w:color w:val="auto"/>
          <w:sz w:val="24"/>
          <w:szCs w:val="24"/>
        </w:rPr>
        <w:t>万元</w:t>
      </w:r>
      <w:r>
        <w:rPr>
          <w:rFonts w:hint="eastAsia" w:ascii="宋体" w:hAnsi="宋体" w:eastAsia="宋体" w:cs="Arial"/>
          <w:color w:val="auto"/>
          <w:kern w:val="0"/>
          <w:sz w:val="24"/>
        </w:rPr>
        <w:t>，</w:t>
      </w:r>
      <w:r>
        <w:rPr>
          <w:rFonts w:hint="eastAsia" w:ascii="宋体" w:hAnsi="宋体" w:eastAsia="宋体"/>
          <w:b/>
          <w:color w:val="auto"/>
          <w:sz w:val="24"/>
          <w:szCs w:val="24"/>
        </w:rPr>
        <w:t>报价总价超过最高限价的为无效投标</w:t>
      </w:r>
      <w:r>
        <w:rPr>
          <w:rFonts w:hint="eastAsia" w:ascii="宋体" w:hAnsi="宋体" w:eastAsia="宋体"/>
          <w:color w:val="auto"/>
          <w:sz w:val="24"/>
          <w:szCs w:val="24"/>
        </w:rPr>
        <w:t>。</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、采购需求：南通师范高等专科学校实验小学体育器材设备采购、安装、调试及后续服务，详见询价文件附件。</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、交货期：</w:t>
      </w:r>
      <w:r>
        <w:rPr>
          <w:rFonts w:ascii="宋体" w:hAnsi="宋体" w:eastAsia="宋体"/>
          <w:color w:val="auto"/>
          <w:sz w:val="24"/>
          <w:szCs w:val="24"/>
        </w:rPr>
        <w:t xml:space="preserve"> </w:t>
      </w:r>
      <w:r>
        <w:rPr>
          <w:rFonts w:hint="eastAsia" w:ascii="宋体" w:hAnsi="宋体" w:eastAsia="宋体"/>
          <w:color w:val="auto"/>
          <w:sz w:val="24"/>
          <w:szCs w:val="24"/>
        </w:rPr>
        <w:t>自合同签定之日起15天内</w:t>
      </w:r>
      <w:r>
        <w:rPr>
          <w:rFonts w:ascii="宋体" w:hAnsi="宋体" w:eastAsia="宋体"/>
          <w:color w:val="auto"/>
          <w:sz w:val="24"/>
          <w:szCs w:val="24"/>
        </w:rPr>
        <w:t xml:space="preserve"> </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7</w:t>
      </w:r>
      <w:r>
        <w:rPr>
          <w:rFonts w:hint="eastAsia" w:ascii="宋体" w:hAnsi="宋体" w:eastAsia="宋体"/>
          <w:color w:val="auto"/>
          <w:sz w:val="24"/>
          <w:szCs w:val="24"/>
        </w:rPr>
        <w:t>、质量标准：合格</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8</w:t>
      </w:r>
      <w:r>
        <w:rPr>
          <w:rFonts w:hint="eastAsia" w:ascii="宋体" w:hAnsi="宋体" w:eastAsia="宋体"/>
          <w:color w:val="auto"/>
          <w:sz w:val="24"/>
          <w:szCs w:val="24"/>
        </w:rPr>
        <w:t>、本项目不接受联合体投标。</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二、询价供应商资格要求：</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ascii="宋体" w:hAnsi="宋体" w:eastAsia="宋体" w:cs="宋体"/>
          <w:color w:val="auto"/>
          <w:kern w:val="0"/>
          <w:sz w:val="24"/>
          <w:szCs w:val="24"/>
          <w:shd w:val="clear" w:color="auto" w:fill="FFFFFF"/>
        </w:rPr>
        <w:t>必须具有独立的法人资格</w:t>
      </w:r>
      <w:r>
        <w:rPr>
          <w:rFonts w:hint="eastAsia" w:ascii="宋体" w:hAnsi="宋体" w:eastAsia="宋体" w:cs="宋体"/>
          <w:color w:val="auto"/>
          <w:kern w:val="0"/>
          <w:sz w:val="24"/>
          <w:szCs w:val="24"/>
          <w:shd w:val="clear" w:color="auto" w:fill="FFFFFF"/>
        </w:rPr>
        <w:t>，</w:t>
      </w:r>
      <w:r>
        <w:rPr>
          <w:rFonts w:ascii="宋体" w:hAnsi="宋体" w:eastAsia="宋体" w:cs="宋体"/>
          <w:color w:val="auto"/>
          <w:kern w:val="0"/>
          <w:sz w:val="24"/>
          <w:szCs w:val="24"/>
          <w:shd w:val="clear" w:color="auto" w:fill="FFFFFF"/>
        </w:rPr>
        <w:t>提供有效的三证合一的营业执照</w:t>
      </w:r>
      <w:r>
        <w:rPr>
          <w:rFonts w:hint="eastAsia" w:ascii="宋体" w:hAnsi="宋体" w:eastAsia="宋体" w:cs="宋体"/>
          <w:color w:val="auto"/>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r>
        <w:rPr>
          <w:rFonts w:ascii="宋体" w:hAnsi="宋体" w:eastAsia="宋体" w:cs="宋体"/>
          <w:color w:val="auto"/>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ascii="宋体" w:hAnsi="宋体" w:eastAsia="宋体" w:cs="宋体"/>
          <w:color w:val="auto"/>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w:t>
      </w:r>
      <w:r>
        <w:rPr>
          <w:rFonts w:ascii="宋体" w:hAnsi="宋体" w:eastAsia="宋体" w:cs="宋体"/>
          <w:color w:val="auto"/>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5、</w:t>
      </w:r>
      <w:r>
        <w:rPr>
          <w:rFonts w:ascii="宋体" w:hAnsi="宋体" w:eastAsia="宋体" w:cs="宋体"/>
          <w:color w:val="auto"/>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6、</w:t>
      </w:r>
      <w:r>
        <w:rPr>
          <w:rFonts w:ascii="宋体" w:hAnsi="宋体" w:eastAsia="宋体" w:cs="宋体"/>
          <w:color w:val="auto"/>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7、法定代表人参加投标的，必须提供法人身份证明原件及本人身份证复印件；非法定代表人参加的，必须提供法定代表人签名或盖章的授权委托书原件及被委托授权人身份证复印件（须加盖公章）</w:t>
      </w:r>
      <w:r>
        <w:rPr>
          <w:rFonts w:hint="eastAsia" w:ascii="宋体" w:hAnsi="宋体" w:eastAsia="宋体" w:cs="宋体"/>
          <w:color w:val="auto"/>
          <w:kern w:val="0"/>
          <w:sz w:val="24"/>
          <w:szCs w:val="24"/>
          <w:shd w:val="clear" w:color="auto" w:fill="FFFFFF"/>
        </w:rPr>
        <w:t>及</w:t>
      </w:r>
      <w:r>
        <w:rPr>
          <w:rFonts w:ascii="宋体" w:hAnsi="宋体" w:eastAsia="宋体" w:cs="宋体"/>
          <w:color w:val="auto"/>
          <w:kern w:val="0"/>
          <w:sz w:val="24"/>
          <w:szCs w:val="24"/>
          <w:shd w:val="clear" w:color="auto" w:fill="FFFFFF"/>
        </w:rPr>
        <w:t>被授权人为供应商正式人员证明材料【提供①与供应商签订的有效劳动合同复印件；②社保机构出具并盖章的供应商为其缴纳202</w:t>
      </w:r>
      <w:r>
        <w:rPr>
          <w:rFonts w:hint="eastAsia" w:ascii="宋体" w:hAnsi="宋体" w:eastAsia="宋体" w:cs="宋体"/>
          <w:color w:val="auto"/>
          <w:kern w:val="0"/>
          <w:sz w:val="24"/>
          <w:szCs w:val="24"/>
          <w:shd w:val="clear" w:color="auto" w:fill="FFFFFF"/>
        </w:rPr>
        <w:t>1</w:t>
      </w:r>
      <w:r>
        <w:rPr>
          <w:rFonts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rPr>
        <w:t>1</w:t>
      </w:r>
      <w:r>
        <w:rPr>
          <w:rFonts w:ascii="宋体" w:hAnsi="宋体" w:eastAsia="宋体" w:cs="宋体"/>
          <w:color w:val="auto"/>
          <w:kern w:val="0"/>
          <w:sz w:val="24"/>
          <w:szCs w:val="24"/>
          <w:shd w:val="clear" w:color="auto" w:fill="FFFFFF"/>
        </w:rPr>
        <w:t>月-202</w:t>
      </w:r>
      <w:r>
        <w:rPr>
          <w:rFonts w:hint="eastAsia" w:ascii="宋体" w:hAnsi="宋体" w:eastAsia="宋体" w:cs="宋体"/>
          <w:color w:val="auto"/>
          <w:kern w:val="0"/>
          <w:sz w:val="24"/>
          <w:szCs w:val="24"/>
          <w:shd w:val="clear" w:color="auto" w:fill="FFFFFF"/>
        </w:rPr>
        <w:t>1</w:t>
      </w:r>
      <w:r>
        <w:rPr>
          <w:rFonts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rPr>
        <w:t>6</w:t>
      </w:r>
      <w:r>
        <w:rPr>
          <w:rFonts w:ascii="宋体" w:hAnsi="宋体" w:eastAsia="宋体" w:cs="宋体"/>
          <w:color w:val="auto"/>
          <w:kern w:val="0"/>
          <w:sz w:val="24"/>
          <w:szCs w:val="24"/>
          <w:shd w:val="clear" w:color="auto" w:fill="FFFFFF"/>
        </w:rPr>
        <w:t>月连续六个月的养老保险缴费清单复印件】</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三、获取采购文件</w:t>
      </w:r>
    </w:p>
    <w:p>
      <w:pPr>
        <w:pStyle w:val="9"/>
        <w:shd w:val="clear" w:color="auto" w:fill="FFFFFF"/>
        <w:spacing w:before="0" w:beforeAutospacing="0" w:after="0" w:afterAutospacing="0" w:line="440" w:lineRule="exact"/>
        <w:ind w:firstLine="556"/>
        <w:jc w:val="both"/>
        <w:rPr>
          <w:rFonts w:cs="微软雅黑"/>
          <w:color w:val="auto"/>
          <w:sz w:val="21"/>
          <w:szCs w:val="21"/>
        </w:rPr>
      </w:pPr>
      <w:r>
        <w:rPr>
          <w:rFonts w:hint="eastAsia" w:cs="Times New Roman"/>
          <w:b/>
          <w:bCs/>
          <w:color w:val="auto"/>
          <w:kern w:val="2"/>
        </w:rPr>
        <w:t>下载询价文件：</w:t>
      </w:r>
      <w:r>
        <w:rPr>
          <w:rFonts w:hint="eastAsia" w:cs="Times New Roman"/>
          <w:color w:val="auto"/>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color w:val="auto"/>
          <w:kern w:val="2"/>
        </w:rPr>
      </w:pPr>
      <w:r>
        <w:rPr>
          <w:rFonts w:hint="eastAsia" w:cs="Times New Roman"/>
          <w:b/>
          <w:color w:val="auto"/>
          <w:kern w:val="2"/>
        </w:rPr>
        <w:t>四、询价文件的递交</w:t>
      </w:r>
    </w:p>
    <w:p>
      <w:pPr>
        <w:pStyle w:val="9"/>
        <w:shd w:val="clear" w:color="auto" w:fill="FFFFFF"/>
        <w:spacing w:before="0" w:beforeAutospacing="0" w:after="0" w:afterAutospacing="0" w:line="440" w:lineRule="exact"/>
        <w:ind w:firstLine="556"/>
        <w:jc w:val="both"/>
        <w:rPr>
          <w:rFonts w:cs="Times New Roman"/>
          <w:b/>
          <w:bCs/>
          <w:color w:val="auto"/>
          <w:kern w:val="2"/>
        </w:rPr>
      </w:pPr>
      <w:r>
        <w:rPr>
          <w:rFonts w:hint="eastAsia" w:cs="Times New Roman"/>
          <w:b/>
          <w:bCs/>
          <w:color w:val="auto"/>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color w:val="auto"/>
          <w:kern w:val="2"/>
        </w:rPr>
      </w:pPr>
      <w:r>
        <w:rPr>
          <w:rFonts w:hint="eastAsia" w:cs="Times New Roman"/>
          <w:b/>
          <w:bCs/>
          <w:color w:val="auto"/>
          <w:kern w:val="2"/>
        </w:rPr>
        <w:t>“询价响应文件”内容包括：</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color w:val="auto"/>
          <w:kern w:val="2"/>
        </w:rPr>
      </w:pPr>
      <w:r>
        <w:rPr>
          <w:rFonts w:hint="eastAsia" w:cs="Times New Roman"/>
          <w:b/>
          <w:bCs/>
          <w:color w:val="auto"/>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color w:val="auto"/>
          <w:kern w:val="2"/>
        </w:rPr>
      </w:pPr>
      <w:r>
        <w:rPr>
          <w:rFonts w:hint="eastAsia" w:cs="Times New Roman"/>
          <w:b/>
          <w:color w:val="auto"/>
          <w:kern w:val="2"/>
        </w:rPr>
        <w:t>2.2资格证明文件：</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①法定代表人参加项目投标的，必须提供法定代表人身份证明；非法定代表人参加的，必须提供法定代表人签名</w:t>
      </w:r>
      <w:r>
        <w:rPr>
          <w:rFonts w:hint="eastAsia" w:cs="Times New Roman"/>
          <w:color w:val="auto"/>
          <w:shd w:val="clear" w:color="auto" w:fill="FFFFFF"/>
        </w:rPr>
        <w:t>或盖章</w:t>
      </w:r>
      <w:r>
        <w:rPr>
          <w:rFonts w:cs="Times New Roman"/>
          <w:color w:val="auto"/>
          <w:shd w:val="clear" w:color="auto" w:fill="FFFFFF"/>
        </w:rPr>
        <w:t>的授权委托书</w:t>
      </w:r>
      <w:r>
        <w:rPr>
          <w:rFonts w:hint="eastAsia" w:cs="Times New Roman"/>
          <w:color w:val="auto"/>
          <w:shd w:val="clear" w:color="auto" w:fill="FFFFFF"/>
        </w:rPr>
        <w:t>（并加盖公章）</w:t>
      </w:r>
      <w:r>
        <w:rPr>
          <w:rFonts w:hint="eastAsia"/>
          <w:color w:val="auto"/>
          <w:shd w:val="clear" w:color="auto" w:fill="FFFFFF"/>
        </w:rPr>
        <w:t>及</w:t>
      </w:r>
      <w:r>
        <w:rPr>
          <w:color w:val="auto"/>
          <w:shd w:val="clear" w:color="auto" w:fill="FFFFFF"/>
        </w:rPr>
        <w:t>被授权人为供应商正式人员证明材料【提供①与供应商签订的有效劳动合同复印件；②社保机构出具并盖章的供应商为其缴纳202</w:t>
      </w:r>
      <w:r>
        <w:rPr>
          <w:rFonts w:hint="eastAsia"/>
          <w:color w:val="auto"/>
          <w:shd w:val="clear" w:color="auto" w:fill="FFFFFF"/>
        </w:rPr>
        <w:t>1</w:t>
      </w:r>
      <w:r>
        <w:rPr>
          <w:color w:val="auto"/>
          <w:shd w:val="clear" w:color="auto" w:fill="FFFFFF"/>
        </w:rPr>
        <w:t>年</w:t>
      </w:r>
      <w:r>
        <w:rPr>
          <w:rFonts w:hint="eastAsia"/>
          <w:color w:val="auto"/>
          <w:shd w:val="clear" w:color="auto" w:fill="FFFFFF"/>
        </w:rPr>
        <w:t>1</w:t>
      </w:r>
      <w:r>
        <w:rPr>
          <w:color w:val="auto"/>
          <w:shd w:val="clear" w:color="auto" w:fill="FFFFFF"/>
        </w:rPr>
        <w:t>月-202</w:t>
      </w:r>
      <w:r>
        <w:rPr>
          <w:rFonts w:hint="eastAsia"/>
          <w:color w:val="auto"/>
          <w:shd w:val="clear" w:color="auto" w:fill="FFFFFF"/>
        </w:rPr>
        <w:t>1</w:t>
      </w:r>
      <w:r>
        <w:rPr>
          <w:color w:val="auto"/>
          <w:shd w:val="clear" w:color="auto" w:fill="FFFFFF"/>
        </w:rPr>
        <w:t>年</w:t>
      </w:r>
      <w:r>
        <w:rPr>
          <w:rFonts w:hint="eastAsia"/>
          <w:color w:val="auto"/>
          <w:shd w:val="clear" w:color="auto" w:fill="FFFFFF"/>
        </w:rPr>
        <w:t>6</w:t>
      </w:r>
      <w:r>
        <w:rPr>
          <w:color w:val="auto"/>
          <w:shd w:val="clear" w:color="auto" w:fill="FFFFFF"/>
        </w:rPr>
        <w:t>月连续六个月的养老保险缴费清单复印件】</w:t>
      </w:r>
      <w:r>
        <w:rPr>
          <w:rFonts w:cs="Times New Roman"/>
          <w:color w:val="auto"/>
          <w:shd w:val="clear" w:color="auto" w:fill="FFFFFF"/>
        </w:rPr>
        <w:t>；</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②投标人必须是在中国境内注册并具备独立法人资格的</w:t>
      </w:r>
      <w:r>
        <w:rPr>
          <w:rFonts w:hint="eastAsia" w:cs="Times New Roman"/>
          <w:color w:val="auto"/>
          <w:shd w:val="clear" w:color="auto" w:fill="FFFFFF"/>
        </w:rPr>
        <w:t>企业</w:t>
      </w:r>
      <w:r>
        <w:rPr>
          <w:rFonts w:cs="Times New Roman"/>
          <w:color w:val="auto"/>
          <w:shd w:val="clear" w:color="auto" w:fill="FFFFFF"/>
        </w:rPr>
        <w:t>，必须在合同履行过程中具有提供招标范围内所有服务的能力。提供有效的营业执照（副本）</w:t>
      </w:r>
      <w:r>
        <w:rPr>
          <w:rFonts w:hint="eastAsia" w:cs="Times New Roman"/>
          <w:color w:val="auto"/>
          <w:shd w:val="clear" w:color="auto" w:fill="FFFFFF"/>
        </w:rPr>
        <w:t>复印件</w:t>
      </w:r>
      <w:r>
        <w:rPr>
          <w:rFonts w:cs="Times New Roman"/>
          <w:color w:val="auto"/>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color w:val="auto"/>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color w:val="auto"/>
          <w:shd w:val="clear" w:color="auto" w:fill="FFFFFF"/>
        </w:rPr>
      </w:pPr>
      <w:r>
        <w:rPr>
          <w:rFonts w:hint="eastAsia" w:cs="Times New Roman"/>
          <w:color w:val="auto"/>
          <w:shd w:val="clear" w:color="auto" w:fill="FFFFFF"/>
        </w:rPr>
        <w:t>（3）</w:t>
      </w:r>
      <w:r>
        <w:rPr>
          <w:rFonts w:cs="Times New Roman"/>
          <w:color w:val="auto"/>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color w:val="auto"/>
          <w:shd w:val="clear" w:color="auto" w:fill="FFFFFF"/>
        </w:rPr>
      </w:pPr>
      <w:r>
        <w:rPr>
          <w:rFonts w:hint="eastAsia" w:cs="Times New Roman"/>
          <w:color w:val="auto"/>
          <w:shd w:val="clear" w:color="auto" w:fill="FFFFFF"/>
        </w:rPr>
        <w:t>（4）各供应商须递交</w:t>
      </w:r>
      <w:r>
        <w:rPr>
          <w:rFonts w:hint="eastAsia" w:cs="Times New Roman"/>
          <w:color w:val="auto"/>
          <w:u w:val="single"/>
          <w:shd w:val="clear" w:color="auto" w:fill="FFFFFF"/>
        </w:rPr>
        <w:t xml:space="preserve"> </w:t>
      </w:r>
      <w:r>
        <w:rPr>
          <w:rFonts w:hint="eastAsia" w:cs="Times New Roman"/>
          <w:b/>
          <w:bCs/>
          <w:color w:val="auto"/>
          <w:u w:val="single"/>
          <w:shd w:val="clear" w:color="auto" w:fill="FFFFFF"/>
        </w:rPr>
        <w:t>叁</w:t>
      </w:r>
      <w:r>
        <w:rPr>
          <w:rFonts w:hint="eastAsia" w:cs="Times New Roman"/>
          <w:color w:val="auto"/>
          <w:u w:val="single"/>
          <w:shd w:val="clear" w:color="auto" w:fill="FFFFFF"/>
        </w:rPr>
        <w:t xml:space="preserve"> </w:t>
      </w:r>
      <w:r>
        <w:rPr>
          <w:rFonts w:hint="eastAsia" w:cs="Times New Roman"/>
          <w:color w:val="auto"/>
          <w:shd w:val="clear" w:color="auto" w:fill="FFFFFF"/>
        </w:rPr>
        <w:t>份完整的报价文件，其中正本</w:t>
      </w:r>
      <w:r>
        <w:rPr>
          <w:rFonts w:hint="eastAsia" w:cs="Times New Roman"/>
          <w:color w:val="auto"/>
          <w:u w:val="single"/>
          <w:shd w:val="clear" w:color="auto" w:fill="FFFFFF"/>
        </w:rPr>
        <w:t xml:space="preserve"> </w:t>
      </w:r>
      <w:r>
        <w:rPr>
          <w:rFonts w:hint="eastAsia" w:cs="Times New Roman"/>
          <w:b/>
          <w:bCs/>
          <w:color w:val="auto"/>
          <w:u w:val="single"/>
          <w:shd w:val="clear" w:color="auto" w:fill="FFFFFF"/>
        </w:rPr>
        <w:t xml:space="preserve">壹 </w:t>
      </w:r>
      <w:r>
        <w:rPr>
          <w:rFonts w:hint="eastAsia" w:cs="Times New Roman"/>
          <w:color w:val="auto"/>
          <w:shd w:val="clear" w:color="auto" w:fill="FFFFFF"/>
        </w:rPr>
        <w:t>份、副本</w:t>
      </w:r>
      <w:r>
        <w:rPr>
          <w:rFonts w:hint="eastAsia" w:cs="Times New Roman"/>
          <w:b/>
          <w:bCs/>
          <w:color w:val="auto"/>
          <w:u w:val="single"/>
          <w:shd w:val="clear" w:color="auto" w:fill="FFFFFF"/>
        </w:rPr>
        <w:t>贰</w:t>
      </w:r>
      <w:r>
        <w:rPr>
          <w:rFonts w:hint="eastAsia" w:cs="Times New Roman"/>
          <w:color w:val="auto"/>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color w:val="auto"/>
          <w:shd w:val="clear" w:color="auto" w:fill="FFFFFF"/>
        </w:rPr>
      </w:pPr>
      <w:r>
        <w:rPr>
          <w:rFonts w:hint="eastAsia" w:cs="Times New Roman"/>
          <w:b/>
          <w:color w:val="auto"/>
          <w:kern w:val="2"/>
        </w:rPr>
        <w:t>五</w:t>
      </w:r>
      <w:r>
        <w:rPr>
          <w:rFonts w:hint="eastAsia" w:cs="Times New Roman"/>
          <w:color w:val="auto"/>
          <w:kern w:val="2"/>
        </w:rPr>
        <w:t>、</w:t>
      </w:r>
      <w:r>
        <w:rPr>
          <w:rFonts w:hint="eastAsia" w:cs="Times New Roman"/>
          <w:b/>
          <w:color w:val="auto"/>
          <w:kern w:val="2"/>
        </w:rPr>
        <w:t>响应文件提交：</w:t>
      </w:r>
      <w:r>
        <w:rPr>
          <w:rFonts w:hint="eastAsia" w:cs="Times New Roman"/>
          <w:color w:val="auto"/>
          <w:kern w:val="2"/>
        </w:rPr>
        <w:t>截止时间：</w:t>
      </w:r>
      <w:r>
        <w:rPr>
          <w:rFonts w:hint="eastAsia"/>
          <w:b/>
          <w:color w:val="auto"/>
          <w:u w:val="single"/>
          <w:shd w:val="clear" w:color="auto" w:fill="FFFFFF"/>
        </w:rPr>
        <w:t>202</w:t>
      </w:r>
      <w:r>
        <w:rPr>
          <w:b/>
          <w:color w:val="auto"/>
          <w:u w:val="single"/>
          <w:shd w:val="clear" w:color="auto" w:fill="FFFFFF"/>
        </w:rPr>
        <w:t>1</w:t>
      </w:r>
      <w:r>
        <w:rPr>
          <w:rFonts w:hint="eastAsia"/>
          <w:b/>
          <w:color w:val="auto"/>
          <w:shd w:val="clear" w:color="auto" w:fill="FFFFFF"/>
        </w:rPr>
        <w:t>年</w:t>
      </w:r>
      <w:r>
        <w:rPr>
          <w:b/>
          <w:color w:val="auto"/>
          <w:u w:val="single"/>
          <w:shd w:val="clear" w:color="auto" w:fill="FFFFFF"/>
        </w:rPr>
        <w:t>8</w:t>
      </w:r>
      <w:r>
        <w:rPr>
          <w:rFonts w:hint="eastAsia"/>
          <w:b/>
          <w:color w:val="auto"/>
          <w:shd w:val="clear" w:color="auto" w:fill="FFFFFF"/>
        </w:rPr>
        <w:t>月</w:t>
      </w:r>
      <w:r>
        <w:rPr>
          <w:b/>
          <w:color w:val="auto"/>
          <w:u w:val="single"/>
          <w:shd w:val="clear" w:color="auto" w:fill="FFFFFF"/>
        </w:rPr>
        <w:t>27</w:t>
      </w:r>
      <w:r>
        <w:rPr>
          <w:rFonts w:hint="eastAsia"/>
          <w:b/>
          <w:color w:val="auto"/>
          <w:shd w:val="clear" w:color="auto" w:fill="FFFFFF"/>
        </w:rPr>
        <w:t>日</w:t>
      </w:r>
      <w:r>
        <w:rPr>
          <w:rFonts w:hint="eastAsia"/>
          <w:b/>
          <w:color w:val="auto"/>
          <w:u w:val="single"/>
          <w:shd w:val="clear" w:color="auto" w:fill="FFFFFF"/>
        </w:rPr>
        <w:t>14</w:t>
      </w:r>
      <w:r>
        <w:rPr>
          <w:rFonts w:hint="eastAsia"/>
          <w:b/>
          <w:color w:val="auto"/>
          <w:shd w:val="clear" w:color="auto" w:fill="FFFFFF"/>
        </w:rPr>
        <w:t>时</w:t>
      </w:r>
      <w:r>
        <w:rPr>
          <w:rFonts w:hint="eastAsia"/>
          <w:b/>
          <w:color w:val="auto"/>
          <w:u w:val="single"/>
          <w:shd w:val="clear" w:color="auto" w:fill="FFFFFF"/>
        </w:rPr>
        <w:t>0</w:t>
      </w:r>
      <w:r>
        <w:rPr>
          <w:b/>
          <w:color w:val="auto"/>
          <w:u w:val="single"/>
          <w:shd w:val="clear" w:color="auto" w:fill="FFFFFF"/>
        </w:rPr>
        <w:t>0</w:t>
      </w:r>
      <w:r>
        <w:rPr>
          <w:rFonts w:hint="eastAsia"/>
          <w:b/>
          <w:color w:val="auto"/>
          <w:u w:val="single"/>
          <w:shd w:val="clear" w:color="auto" w:fill="FFFFFF"/>
        </w:rPr>
        <w:t>分</w:t>
      </w:r>
      <w:r>
        <w:rPr>
          <w:rFonts w:hint="eastAsia"/>
          <w:color w:val="auto"/>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color w:val="auto"/>
          <w:shd w:val="clear" w:color="auto" w:fill="FFFFFF"/>
        </w:rPr>
      </w:pPr>
      <w:r>
        <w:rPr>
          <w:rFonts w:hint="eastAsia"/>
          <w:color w:val="auto"/>
          <w:shd w:val="clear" w:color="auto" w:fill="FFFFFF"/>
        </w:rPr>
        <w:t>地点：</w:t>
      </w:r>
      <w:r>
        <w:rPr>
          <w:rFonts w:hint="eastAsia" w:cs="Times New Roman"/>
          <w:color w:val="auto"/>
          <w:shd w:val="clear" w:color="auto" w:fill="FFFFFF"/>
        </w:rPr>
        <w:t>南通经济技术开发区星湖小学林翠路39号星灿天地四楼会议室</w:t>
      </w:r>
    </w:p>
    <w:p>
      <w:pPr>
        <w:autoSpaceDE w:val="0"/>
        <w:autoSpaceDN w:val="0"/>
        <w:adjustRightInd w:val="0"/>
        <w:spacing w:line="460" w:lineRule="exact"/>
        <w:ind w:firstLine="482" w:firstLineChars="200"/>
        <w:jc w:val="left"/>
        <w:rPr>
          <w:rFonts w:ascii="宋体" w:hAnsi="宋体" w:eastAsia="宋体"/>
          <w:b/>
          <w:color w:val="auto"/>
          <w:kern w:val="0"/>
          <w:sz w:val="24"/>
          <w:szCs w:val="24"/>
          <w:shd w:val="clear" w:color="auto" w:fill="FFFFFF"/>
        </w:rPr>
      </w:pPr>
      <w:r>
        <w:rPr>
          <w:rFonts w:ascii="宋体" w:hAnsi="宋体" w:eastAsia="宋体"/>
          <w:b/>
          <w:color w:val="auto"/>
          <w:kern w:val="0"/>
          <w:sz w:val="24"/>
          <w:szCs w:val="24"/>
          <w:shd w:val="clear" w:color="auto" w:fill="FFFFFF"/>
        </w:rPr>
        <w:t>供应商递交响应文件时，其法定代表人（或其授权代理人）必须携带本人身份证准时参加询价会议。否则，其响应文件不予受理。</w:t>
      </w:r>
    </w:p>
    <w:p>
      <w:pPr>
        <w:spacing w:line="480" w:lineRule="exact"/>
        <w:ind w:firstLine="487" w:firstLineChars="202"/>
        <w:jc w:val="left"/>
        <w:outlineLvl w:val="4"/>
        <w:rPr>
          <w:rFonts w:ascii="宋体" w:hAnsi="宋体" w:eastAsia="宋体"/>
          <w:b/>
          <w:color w:val="auto"/>
          <w:kern w:val="0"/>
          <w:sz w:val="24"/>
          <w:szCs w:val="24"/>
          <w:shd w:val="clear" w:color="auto" w:fill="FFFFFF"/>
        </w:rPr>
      </w:pPr>
      <w:r>
        <w:rPr>
          <w:rFonts w:ascii="宋体" w:hAnsi="宋体" w:eastAsia="宋体"/>
          <w:b/>
          <w:color w:val="auto"/>
          <w:kern w:val="0"/>
          <w:sz w:val="24"/>
          <w:szCs w:val="24"/>
          <w:shd w:val="clear" w:color="auto" w:fill="FFFFFF"/>
        </w:rPr>
        <w:t>特别提醒：“资格审查文件”、“技术响应文件”所须提供的材料（须加盖供应商公章）按询价文件要求装订，密封，递交。“资格审查文件”、“技术响应文件”所涉的相关证明材料</w:t>
      </w:r>
      <w:r>
        <w:rPr>
          <w:rFonts w:hint="eastAsia" w:ascii="宋体" w:hAnsi="宋体" w:eastAsia="宋体"/>
          <w:b/>
          <w:color w:val="auto"/>
          <w:kern w:val="0"/>
          <w:sz w:val="24"/>
          <w:szCs w:val="24"/>
          <w:shd w:val="clear" w:color="auto" w:fill="FFFFFF"/>
        </w:rPr>
        <w:t>原件</w:t>
      </w:r>
      <w:r>
        <w:rPr>
          <w:rFonts w:ascii="宋体" w:hAnsi="宋体" w:eastAsia="宋体"/>
          <w:b/>
          <w:color w:val="auto"/>
          <w:kern w:val="0"/>
          <w:sz w:val="24"/>
          <w:szCs w:val="24"/>
          <w:shd w:val="clear" w:color="auto" w:fill="FFFFFF"/>
        </w:rPr>
        <w:t>请带至现场备查的材料须提供原件。未携带原件或因携带原件不全所引起的后果由供应商自行承担。</w:t>
      </w:r>
    </w:p>
    <w:p>
      <w:pPr>
        <w:pStyle w:val="9"/>
        <w:shd w:val="clear" w:color="auto" w:fill="FFFFFF"/>
        <w:spacing w:before="0" w:beforeAutospacing="0" w:after="0" w:afterAutospacing="0" w:line="440" w:lineRule="exact"/>
        <w:rPr>
          <w:color w:val="auto"/>
        </w:rPr>
      </w:pPr>
      <w:r>
        <w:rPr>
          <w:rFonts w:hint="eastAsia" w:cs="Times New Roman"/>
          <w:color w:val="auto"/>
          <w:shd w:val="clear" w:color="auto" w:fill="FFFFFF"/>
        </w:rPr>
        <w:t>六、</w:t>
      </w:r>
      <w:r>
        <w:rPr>
          <w:rFonts w:hint="eastAsia"/>
          <w:b/>
          <w:bCs/>
          <w:color w:val="auto"/>
        </w:rPr>
        <w:t>样品</w:t>
      </w:r>
    </w:p>
    <w:p>
      <w:pPr>
        <w:pStyle w:val="9"/>
        <w:shd w:val="clear" w:color="auto" w:fill="FFFFFF"/>
        <w:spacing w:before="0" w:beforeAutospacing="0" w:after="0" w:afterAutospacing="0" w:line="440" w:lineRule="exact"/>
        <w:ind w:firstLine="240"/>
        <w:rPr>
          <w:color w:val="auto"/>
        </w:rPr>
      </w:pPr>
      <w:r>
        <w:rPr>
          <w:rFonts w:hint="eastAsia"/>
          <w:color w:val="auto"/>
        </w:rPr>
        <w:t>1.本次采购项目需要提供询价附件 “项目需求及技术参数”中的样品：A、小体操垫一件；B、蓝球一件；C、排球一件；D、足球一件，E、羽毛球拍一件，以供评标时使用。样品的技术参数须按项目需求中的要求提供。</w:t>
      </w:r>
    </w:p>
    <w:p>
      <w:pPr>
        <w:pStyle w:val="9"/>
        <w:shd w:val="clear" w:color="auto" w:fill="FFFFFF"/>
        <w:spacing w:before="0" w:beforeAutospacing="0" w:after="0" w:afterAutospacing="0" w:line="440" w:lineRule="exact"/>
        <w:ind w:firstLine="482"/>
        <w:rPr>
          <w:color w:val="auto"/>
        </w:rPr>
      </w:pPr>
      <w:r>
        <w:rPr>
          <w:rFonts w:hint="eastAsia"/>
          <w:color w:val="auto"/>
        </w:rPr>
        <w:t>2.成交供应商的样品封样不退回，并以此作为该产品将来供货进场查验核实的依据。</w:t>
      </w:r>
    </w:p>
    <w:p>
      <w:pPr>
        <w:pStyle w:val="9"/>
        <w:shd w:val="clear" w:color="auto" w:fill="FFFFFF"/>
        <w:spacing w:before="0" w:beforeAutospacing="0" w:after="0" w:afterAutospacing="0" w:line="440" w:lineRule="exact"/>
        <w:ind w:firstLine="482"/>
        <w:rPr>
          <w:color w:val="auto"/>
        </w:rPr>
      </w:pPr>
      <w:r>
        <w:rPr>
          <w:rFonts w:hint="eastAsia"/>
          <w:color w:val="auto"/>
        </w:rPr>
        <w:t>3.样品出样的时间：询价文件接收截止时间前，将样品放置出样地点。投标供应商未提供样品或提供样品不齐全或样品不符合招标文件要求的其递交的询价文件将被拒绝。</w:t>
      </w:r>
    </w:p>
    <w:p>
      <w:pPr>
        <w:pStyle w:val="9"/>
        <w:shd w:val="clear" w:color="auto" w:fill="FFFFFF"/>
        <w:spacing w:before="0" w:beforeAutospacing="0" w:after="0" w:afterAutospacing="0" w:line="440" w:lineRule="exact"/>
        <w:rPr>
          <w:rFonts w:cs="Times New Roman"/>
          <w:color w:val="auto"/>
          <w:shd w:val="clear" w:color="auto" w:fill="FFFFFF"/>
        </w:rPr>
      </w:pPr>
      <w:r>
        <w:rPr>
          <w:rFonts w:hint="eastAsia"/>
          <w:color w:val="auto"/>
        </w:rPr>
        <w:t>4.样品出样地点：</w:t>
      </w:r>
      <w:r>
        <w:rPr>
          <w:rFonts w:hint="eastAsia" w:cs="Times New Roman"/>
          <w:color w:val="auto"/>
          <w:shd w:val="clear" w:color="auto" w:fill="FFFFFF"/>
        </w:rPr>
        <w:t>南通经济技术开发区星湖小学林翠路39号星灿天地四楼会议室</w:t>
      </w:r>
    </w:p>
    <w:p>
      <w:pPr>
        <w:pStyle w:val="9"/>
        <w:shd w:val="clear" w:color="auto" w:fill="FFFFFF"/>
        <w:spacing w:before="0" w:beforeAutospacing="0" w:after="0" w:afterAutospacing="0" w:line="440" w:lineRule="exact"/>
        <w:ind w:firstLine="480"/>
        <w:jc w:val="both"/>
        <w:rPr>
          <w:color w:val="auto"/>
        </w:rPr>
      </w:pPr>
      <w:r>
        <w:rPr>
          <w:rFonts w:hint="eastAsia"/>
          <w:color w:val="auto"/>
        </w:rPr>
        <w:t>5.各供应商自行看管样品，出现一切问题由供应商自行负责。成交结果宣布后两小时内：成交供应商须将封样后的样品送至采购人指定地点，其余投标人的样品各自负责搬离出样地点。</w:t>
      </w:r>
    </w:p>
    <w:p>
      <w:pPr>
        <w:pStyle w:val="9"/>
        <w:shd w:val="clear" w:color="auto" w:fill="FFFFFF"/>
        <w:spacing w:before="0" w:beforeAutospacing="0" w:after="0" w:afterAutospacing="0" w:line="440" w:lineRule="exact"/>
        <w:jc w:val="both"/>
        <w:rPr>
          <w:b/>
          <w:bCs/>
          <w:color w:val="auto"/>
        </w:rPr>
      </w:pPr>
      <w:r>
        <w:rPr>
          <w:rFonts w:hint="eastAsia"/>
          <w:color w:val="auto"/>
        </w:rPr>
        <w:t>七、</w:t>
      </w:r>
      <w:r>
        <w:rPr>
          <w:b/>
          <w:bCs/>
          <w:color w:val="auto"/>
        </w:rPr>
        <w:t>本询价文件由采购单位解释</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供应商下载询价文件后，应仔细检查询价文件的所有内容，如有内容或页码残缺、资格要求和技术参数含有倾向性或排他性等表述的，请在询价文件发布后2个工作日内，以书面形式提出询问或疑问，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供应商由于对询价文件的任何推论和误解以及采购单位、采购代理机构对有关问题的口头解释所造成的后果，均由供应商自负。</w:t>
      </w:r>
    </w:p>
    <w:p>
      <w:pPr>
        <w:spacing w:line="44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ascii="宋体" w:hAnsi="宋体" w:eastAsia="宋体" w:cs="宋体"/>
          <w:color w:val="auto"/>
          <w:kern w:val="0"/>
          <w:sz w:val="24"/>
          <w:szCs w:val="24"/>
        </w:rPr>
        <w:t>采购单位、采购代理机构可视情组织答疑会。</w:t>
      </w:r>
    </w:p>
    <w:p>
      <w:pPr>
        <w:pStyle w:val="2"/>
        <w:spacing w:line="440" w:lineRule="exact"/>
        <w:ind w:left="0" w:leftChars="0"/>
        <w:rPr>
          <w:rFonts w:ascii="宋体" w:hAnsi="宋体" w:eastAsia="宋体" w:cs="宋体"/>
          <w:b/>
          <w:color w:val="auto"/>
          <w:kern w:val="0"/>
          <w:sz w:val="24"/>
          <w:szCs w:val="24"/>
        </w:rPr>
      </w:pPr>
      <w:r>
        <w:rPr>
          <w:rFonts w:hint="eastAsia" w:ascii="宋体" w:hAnsi="宋体" w:eastAsia="宋体" w:cs="宋体"/>
          <w:b/>
          <w:color w:val="auto"/>
          <w:kern w:val="0"/>
          <w:sz w:val="24"/>
          <w:szCs w:val="24"/>
        </w:rPr>
        <w:t>八、</w:t>
      </w:r>
      <w:r>
        <w:rPr>
          <w:rFonts w:ascii="宋体" w:hAnsi="宋体" w:eastAsia="宋体" w:cs="宋体"/>
          <w:b/>
          <w:color w:val="auto"/>
          <w:kern w:val="0"/>
          <w:sz w:val="24"/>
          <w:szCs w:val="24"/>
        </w:rPr>
        <w:t>质疑提出和处理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、质疑的提出</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质疑人必须是直接参加本次询价活动的当事人。</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下载询价文件的供应商应根据第</w:t>
      </w:r>
      <w:r>
        <w:rPr>
          <w:rFonts w:hint="eastAsia" w:ascii="宋体" w:hAnsi="宋体" w:eastAsia="宋体" w:cs="宋体"/>
          <w:color w:val="auto"/>
          <w:kern w:val="0"/>
          <w:sz w:val="24"/>
          <w:szCs w:val="24"/>
        </w:rPr>
        <w:t>七条</w:t>
      </w:r>
      <w:r>
        <w:rPr>
          <w:rFonts w:ascii="宋体" w:hAnsi="宋体" w:eastAsia="宋体" w:cs="宋体"/>
          <w:color w:val="auto"/>
          <w:kern w:val="0"/>
          <w:sz w:val="24"/>
          <w:szCs w:val="24"/>
        </w:rPr>
        <w:t>第1款的约定提出</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在询价过程中，凡主持人或询价小组明确提出须由供应商确认的事项，供应商当场无异议的，事后不得提出质疑。</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480" w:lineRule="exact"/>
        <w:ind w:firstLine="480" w:firstLineChars="20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对不能提供相关佐证材料的、涉及商业秘密的、非书面形式的、非送达的、匿名的《质疑函》将不予受理。</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相关佐证材料要具备客观性、关联性、合法性，无法查实的（如宣传册、媒体报道、猜测、推理等）不能作为佐证材料。</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采购单位不负责搜集相关佐证材料等工作。</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《质疑函》的受理和回复</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《质疑函》须由质疑人的法定代表人或参加本次询价授权人送达采购单位。</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对不符合提出质疑要求的，出具《质疑退回通知书》并提出相关补充材料要求，质疑人未在规定的时间内提供补充佐证材料的，视同放弃质疑。</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采购单位负责将质疑人提出的质疑相关材料提供给相关专家或询价小组审核，并将审核意见回复质疑人。</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ascii="宋体" w:hAnsi="宋体" w:eastAsia="宋体" w:cs="宋体"/>
          <w:color w:val="auto"/>
          <w:kern w:val="0"/>
          <w:sz w:val="24"/>
          <w:szCs w:val="24"/>
        </w:rPr>
        <w:t>因质疑情况复杂，组织论证或审查时间较长的，采购单位以书面形式通知质疑人，可适当延长质疑回复处理时间。</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质疑处理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质疑成立的处理。采购单位终止采购，并建议有关部门给相关当事人予以处理。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质疑不成立的处理。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a</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质疑人书面《申请撤回质疑函》的，不作违约处理。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b</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质疑人在规定的时间内不配合进行质疑调查处理的，按自动撤回《质疑函》处理。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c</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质疑人不按《质疑函》格式就提出质疑的，作违约处理。同时，视情列入不良供应商名单。</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d</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质疑人虽提供了相关佐证材料，但不能证明其质疑成立的，采购单位请质疑人补充相关佐证材料，仍不能证明其质疑成立的，作违约处理。并将其列入不良供应商名单。</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e</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质疑人不能提供相关佐证材料的，采购单位已指出，质疑人仍然坚持提出质疑的，作违约处理。同时，列入不良供应商名单。</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f</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w:t>
      </w:r>
      <w:r>
        <w:rPr>
          <w:rFonts w:hint="eastAsia" w:ascii="宋体" w:hAnsi="宋体" w:eastAsia="宋体" w:cs="宋体"/>
          <w:color w:val="auto"/>
          <w:kern w:val="0"/>
          <w:sz w:val="24"/>
          <w:szCs w:val="24"/>
        </w:rPr>
        <w:t>本</w:t>
      </w:r>
      <w:r>
        <w:rPr>
          <w:rFonts w:ascii="宋体" w:hAnsi="宋体" w:eastAsia="宋体" w:cs="宋体"/>
          <w:color w:val="auto"/>
          <w:kern w:val="0"/>
          <w:sz w:val="24"/>
          <w:szCs w:val="24"/>
        </w:rPr>
        <w:t>区人民政府网、市、省、国家级相关媒体予以披露。</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g</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质疑人承担使用虚假材料或恶意方式质疑的法律责任。</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ascii="宋体" w:hAnsi="宋体" w:eastAsia="宋体" w:cs="宋体"/>
          <w:color w:val="auto"/>
          <w:kern w:val="0"/>
          <w:sz w:val="24"/>
          <w:szCs w:val="24"/>
        </w:rPr>
        <w:t>、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ascii="宋体" w:hAnsi="宋体" w:eastAsia="宋体" w:cs="宋体"/>
          <w:color w:val="auto"/>
          <w:kern w:val="0"/>
          <w:sz w:val="24"/>
          <w:szCs w:val="24"/>
        </w:rPr>
        <w:t>、《质疑函》、《质疑回复函》，质疑、举报、投诉不成立的等相关情况，视情在</w:t>
      </w:r>
      <w:r>
        <w:rPr>
          <w:rFonts w:hint="eastAsia" w:ascii="宋体" w:hAnsi="宋体" w:eastAsia="宋体" w:cs="宋体"/>
          <w:color w:val="auto"/>
          <w:kern w:val="0"/>
          <w:sz w:val="24"/>
          <w:szCs w:val="24"/>
        </w:rPr>
        <w:t>本</w:t>
      </w:r>
      <w:r>
        <w:rPr>
          <w:rFonts w:ascii="宋体" w:hAnsi="宋体" w:eastAsia="宋体" w:cs="宋体"/>
          <w:color w:val="auto"/>
          <w:kern w:val="0"/>
          <w:sz w:val="24"/>
          <w:szCs w:val="24"/>
        </w:rPr>
        <w:t>区人民政府网、市、省、国家级相关媒体予以披露。并建议相关政府采购机构对该供应商同步实施1至3年内禁入。</w:t>
      </w:r>
    </w:p>
    <w:p>
      <w:pPr>
        <w:spacing w:line="48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7、质疑供应商对采购单位或代理机构的答复不满意或者采购单位或代理机构未在规定的时间内作出答复的，可以在答复期满后15个工作日内向南通市</w:t>
      </w:r>
      <w:r>
        <w:rPr>
          <w:rFonts w:hint="eastAsia" w:ascii="宋体" w:hAnsi="宋体" w:eastAsia="宋体" w:cs="宋体"/>
          <w:color w:val="auto"/>
          <w:kern w:val="0"/>
          <w:sz w:val="24"/>
          <w:szCs w:val="24"/>
        </w:rPr>
        <w:t>崇川</w:t>
      </w:r>
      <w:r>
        <w:rPr>
          <w:rFonts w:ascii="宋体" w:hAnsi="宋体" w:eastAsia="宋体" w:cs="宋体"/>
          <w:color w:val="auto"/>
          <w:kern w:val="0"/>
          <w:sz w:val="24"/>
          <w:szCs w:val="24"/>
        </w:rPr>
        <w:t>区政府采购监督管理部门投诉。</w:t>
      </w:r>
    </w:p>
    <w:p>
      <w:pPr>
        <w:spacing w:line="440" w:lineRule="exact"/>
        <w:rPr>
          <w:rFonts w:ascii="宋体" w:hAnsi="宋体" w:eastAsia="宋体"/>
          <w:b/>
          <w:color w:val="auto"/>
          <w:sz w:val="24"/>
          <w:szCs w:val="24"/>
          <w:u w:val="single"/>
        </w:rPr>
      </w:pPr>
      <w:r>
        <w:rPr>
          <w:rFonts w:hint="eastAsia" w:ascii="宋体" w:hAnsi="宋体" w:eastAsia="宋体"/>
          <w:b/>
          <w:bCs/>
          <w:color w:val="auto"/>
          <w:sz w:val="24"/>
          <w:szCs w:val="24"/>
        </w:rPr>
        <w:t>九</w:t>
      </w:r>
      <w:r>
        <w:rPr>
          <w:rFonts w:hint="eastAsia" w:ascii="宋体" w:hAnsi="宋体" w:eastAsia="宋体"/>
          <w:b/>
          <w:color w:val="auto"/>
          <w:sz w:val="24"/>
          <w:szCs w:val="24"/>
        </w:rPr>
        <w:t>、开评标时间：</w:t>
      </w:r>
      <w:r>
        <w:rPr>
          <w:rFonts w:hint="eastAsia" w:ascii="宋体" w:hAnsi="宋体" w:eastAsia="宋体"/>
          <w:b/>
          <w:color w:val="auto"/>
          <w:sz w:val="24"/>
          <w:szCs w:val="24"/>
          <w:u w:val="single"/>
        </w:rPr>
        <w:t>2021年8月</w:t>
      </w:r>
      <w:r>
        <w:rPr>
          <w:rFonts w:ascii="宋体" w:hAnsi="宋体" w:eastAsia="宋体"/>
          <w:b/>
          <w:color w:val="auto"/>
          <w:sz w:val="24"/>
          <w:szCs w:val="24"/>
          <w:u w:val="single"/>
        </w:rPr>
        <w:t>27</w:t>
      </w:r>
      <w:r>
        <w:rPr>
          <w:rFonts w:hint="eastAsia" w:ascii="宋体" w:hAnsi="宋体" w:eastAsia="宋体"/>
          <w:b/>
          <w:color w:val="auto"/>
          <w:sz w:val="24"/>
          <w:szCs w:val="24"/>
          <w:u w:val="single"/>
        </w:rPr>
        <w:t>日14时00分</w:t>
      </w:r>
    </w:p>
    <w:p>
      <w:pPr>
        <w:pStyle w:val="9"/>
        <w:shd w:val="clear" w:color="auto" w:fill="FFFFFF"/>
        <w:spacing w:before="0" w:beforeAutospacing="0" w:after="0" w:afterAutospacing="0" w:line="440" w:lineRule="exact"/>
        <w:rPr>
          <w:rFonts w:cs="Times New Roman"/>
          <w:color w:val="auto"/>
          <w:kern w:val="2"/>
        </w:rPr>
      </w:pPr>
      <w:r>
        <w:rPr>
          <w:rFonts w:hint="eastAsia" w:cs="Times New Roman"/>
          <w:b/>
          <w:bCs/>
          <w:color w:val="auto"/>
          <w:kern w:val="2"/>
        </w:rPr>
        <w:t>十、公告期限：</w:t>
      </w:r>
      <w:r>
        <w:rPr>
          <w:rFonts w:hint="eastAsia" w:cs="Times New Roman"/>
          <w:color w:val="auto"/>
          <w:kern w:val="2"/>
        </w:rPr>
        <w:t>自本公告发布之日起3个工作日。</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十一、成交原则、方式</w:t>
      </w:r>
    </w:p>
    <w:p>
      <w:pPr>
        <w:pStyle w:val="9"/>
        <w:shd w:val="clear" w:color="auto" w:fill="FFFFFF"/>
        <w:spacing w:before="0" w:beforeAutospacing="0" w:after="0" w:afterAutospacing="0" w:line="440" w:lineRule="exact"/>
        <w:ind w:firstLine="482"/>
        <w:rPr>
          <w:rFonts w:cs="Times New Roman"/>
          <w:b/>
          <w:color w:val="auto"/>
          <w:kern w:val="2"/>
        </w:rPr>
      </w:pPr>
      <w:r>
        <w:rPr>
          <w:rFonts w:hint="eastAsia" w:cs="Times New Roman"/>
          <w:b/>
          <w:color w:val="auto"/>
          <w:kern w:val="2"/>
        </w:rPr>
        <w:t>成交原则：</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1、按照质量和服务均能满足询价采购文件实质性响应要求且报价最低的原则，确定成交供应商。</w:t>
      </w:r>
    </w:p>
    <w:p>
      <w:pPr>
        <w:snapToGrid w:val="0"/>
        <w:spacing w:line="480" w:lineRule="exact"/>
        <w:ind w:firstLine="480" w:firstLineChars="200"/>
        <w:jc w:val="left"/>
        <w:rPr>
          <w:rFonts w:ascii="宋体" w:hAnsi="宋体" w:eastAsia="宋体"/>
          <w:color w:val="auto"/>
          <w:sz w:val="24"/>
          <w:szCs w:val="24"/>
        </w:rPr>
      </w:pPr>
      <w:r>
        <w:rPr>
          <w:rFonts w:hint="eastAsia" w:ascii="宋体" w:hAnsi="宋体" w:eastAsia="宋体"/>
          <w:color w:val="auto"/>
          <w:sz w:val="24"/>
          <w:szCs w:val="24"/>
        </w:rPr>
        <w:t>2、报价为项目的总价（</w:t>
      </w:r>
      <w:r>
        <w:rPr>
          <w:rFonts w:ascii="宋体" w:hAnsi="宋体" w:eastAsia="宋体"/>
          <w:color w:val="auto"/>
          <w:sz w:val="24"/>
          <w:szCs w:val="24"/>
        </w:rPr>
        <w:t>即项目履行到项目执行结束的过程中所发生的一切费用及询价文件要求的所有费用</w:t>
      </w:r>
      <w:r>
        <w:rPr>
          <w:rFonts w:hint="eastAsia" w:ascii="宋体" w:hAnsi="宋体" w:eastAsia="宋体"/>
          <w:color w:val="auto"/>
          <w:sz w:val="24"/>
          <w:szCs w:val="24"/>
        </w:rPr>
        <w:t>），不得将项目拆分或选择性报价；</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hint="eastAsia" w:cs="Times New Roman"/>
          <w:color w:val="auto"/>
          <w:kern w:val="2"/>
        </w:rPr>
        <w:t>4、</w:t>
      </w:r>
      <w:r>
        <w:rPr>
          <w:rFonts w:cs="Times New Roman"/>
          <w:color w:val="auto"/>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color w:val="auto"/>
          <w:sz w:val="24"/>
          <w:szCs w:val="28"/>
        </w:rPr>
      </w:pPr>
      <w:r>
        <w:rPr>
          <w:rFonts w:hint="eastAsia" w:ascii="宋体" w:hAnsi="宋体" w:eastAsia="宋体"/>
          <w:b/>
          <w:color w:val="auto"/>
          <w:sz w:val="24"/>
          <w:szCs w:val="28"/>
        </w:rPr>
        <w:t>5、采</w:t>
      </w:r>
      <w:r>
        <w:rPr>
          <w:rFonts w:ascii="宋体" w:hAnsi="宋体" w:eastAsia="宋体"/>
          <w:b/>
          <w:color w:val="auto"/>
          <w:sz w:val="24"/>
          <w:szCs w:val="28"/>
        </w:rPr>
        <w:t>购人提供的产品</w:t>
      </w:r>
      <w:r>
        <w:rPr>
          <w:rFonts w:hint="eastAsia" w:ascii="宋体" w:hAnsi="宋体" w:eastAsia="宋体"/>
          <w:b/>
          <w:color w:val="auto"/>
          <w:sz w:val="24"/>
          <w:szCs w:val="28"/>
        </w:rPr>
        <w:t>不接受负偏离，否则作为非实质性响应询价文件，作无效投标处理。</w:t>
      </w:r>
    </w:p>
    <w:p>
      <w:pPr>
        <w:pStyle w:val="9"/>
        <w:shd w:val="clear" w:color="auto" w:fill="FFFFFF"/>
        <w:spacing w:before="0" w:beforeAutospacing="0" w:after="0" w:afterAutospacing="0" w:line="440" w:lineRule="exact"/>
        <w:ind w:firstLine="482" w:firstLineChars="200"/>
        <w:rPr>
          <w:rFonts w:cs="微软雅黑"/>
          <w:color w:val="auto"/>
          <w:sz w:val="21"/>
          <w:szCs w:val="21"/>
        </w:rPr>
      </w:pPr>
      <w:r>
        <w:rPr>
          <w:rFonts w:hint="eastAsia" w:cs="Times New Roman"/>
          <w:b/>
          <w:color w:val="auto"/>
          <w:kern w:val="2"/>
        </w:rPr>
        <w:t>成交方式：</w:t>
      </w:r>
      <w:r>
        <w:rPr>
          <w:rFonts w:hint="eastAsia" w:cs="Times New Roman"/>
          <w:color w:val="auto"/>
          <w:kern w:val="2"/>
        </w:rPr>
        <w:t>按项目成交，在质量和服务均能满足采购文件实质性响应要求的供应商中，按照报价最低的确定为成交供应商。</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十二、成交结果通知</w:t>
      </w:r>
    </w:p>
    <w:p>
      <w:pPr>
        <w:pStyle w:val="9"/>
        <w:shd w:val="clear" w:color="auto" w:fill="FFFFFF"/>
        <w:spacing w:before="0" w:beforeAutospacing="0" w:after="0" w:afterAutospacing="0" w:line="440" w:lineRule="exact"/>
        <w:ind w:firstLine="482"/>
        <w:jc w:val="both"/>
        <w:rPr>
          <w:rFonts w:cs="Times New Roman"/>
          <w:b/>
          <w:color w:val="auto"/>
          <w:kern w:val="2"/>
        </w:rPr>
      </w:pPr>
      <w:r>
        <w:rPr>
          <w:rFonts w:hint="eastAsia" w:cs="Times New Roman"/>
          <w:color w:val="auto"/>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（3）成交供应商在中标后,务必于合同规定的时间内完成本项目（供需双方另有约定除外）；每延误一天扣以总价款2‰的违约金。</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十三、验收与付款</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采购单位根据询价文件、合同约定和验收合格报告内容，按相关支付规定直接支付款项。</w:t>
      </w:r>
    </w:p>
    <w:p>
      <w:pPr>
        <w:spacing w:line="440" w:lineRule="exact"/>
        <w:rPr>
          <w:rFonts w:ascii="宋体" w:hAnsi="宋体" w:eastAsia="宋体"/>
          <w:b/>
          <w:color w:val="auto"/>
        </w:rPr>
      </w:pPr>
      <w:r>
        <w:rPr>
          <w:rFonts w:hint="eastAsia" w:ascii="宋体" w:hAnsi="宋体" w:eastAsia="宋体"/>
          <w:b/>
          <w:color w:val="auto"/>
          <w:sz w:val="24"/>
          <w:szCs w:val="24"/>
        </w:rPr>
        <w:t>十四、凡对本次采购提出询问，请按以下方式联系</w:t>
      </w:r>
    </w:p>
    <w:p>
      <w:pPr>
        <w:pStyle w:val="9"/>
        <w:shd w:val="clear" w:color="auto" w:fill="FFFFFF"/>
        <w:spacing w:before="0" w:beforeAutospacing="0" w:after="0" w:afterAutospacing="0" w:line="440" w:lineRule="exact"/>
        <w:ind w:firstLine="482"/>
        <w:rPr>
          <w:rFonts w:cs="Times New Roman"/>
          <w:b/>
          <w:color w:val="auto"/>
          <w:kern w:val="2"/>
        </w:rPr>
      </w:pPr>
      <w:r>
        <w:rPr>
          <w:rFonts w:hint="eastAsia" w:cs="Times New Roman"/>
          <w:b/>
          <w:color w:val="auto"/>
          <w:kern w:val="2"/>
        </w:rPr>
        <w:t>招标人：</w:t>
      </w:r>
      <w:r>
        <w:rPr>
          <w:rFonts w:hint="eastAsia"/>
          <w:color w:val="auto"/>
        </w:rPr>
        <w:t>南通师范高等专科学校实验小学</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b/>
          <w:color w:val="auto"/>
          <w:kern w:val="2"/>
        </w:rPr>
        <w:t>联系人：</w:t>
      </w:r>
      <w:r>
        <w:rPr>
          <w:rFonts w:hint="eastAsia" w:cs="Times New Roman"/>
          <w:bCs/>
          <w:color w:val="auto"/>
          <w:kern w:val="2"/>
        </w:rPr>
        <w:t>马老师</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b/>
          <w:bCs/>
          <w:color w:val="auto"/>
          <w:kern w:val="2"/>
        </w:rPr>
        <w:t>联系电话：</w:t>
      </w:r>
      <w:r>
        <w:rPr>
          <w:rFonts w:hint="eastAsia"/>
          <w:color w:val="auto"/>
        </w:rPr>
        <w:t>13912206633</w:t>
      </w:r>
    </w:p>
    <w:p>
      <w:pPr>
        <w:pStyle w:val="9"/>
        <w:shd w:val="clear" w:color="auto" w:fill="FFFFFF"/>
        <w:spacing w:before="0" w:beforeAutospacing="0" w:after="0" w:afterAutospacing="0" w:line="440" w:lineRule="exact"/>
        <w:ind w:right="1928"/>
        <w:rPr>
          <w:rFonts w:cs="微软雅黑"/>
          <w:color w:val="auto"/>
          <w:sz w:val="21"/>
          <w:szCs w:val="21"/>
        </w:rPr>
      </w:pPr>
    </w:p>
    <w:p>
      <w:pPr>
        <w:pStyle w:val="19"/>
        <w:ind w:right="964" w:firstLine="0"/>
        <w:jc w:val="right"/>
        <w:rPr>
          <w:color w:val="auto"/>
        </w:rPr>
      </w:pPr>
      <w:r>
        <w:rPr>
          <w:rFonts w:hint="eastAsia"/>
          <w:color w:val="auto"/>
        </w:rPr>
        <w:t>南通师范高等专科学校实验小学</w:t>
      </w:r>
    </w:p>
    <w:p>
      <w:pPr>
        <w:pStyle w:val="19"/>
        <w:ind w:right="964" w:firstLine="0"/>
        <w:jc w:val="right"/>
        <w:rPr>
          <w:rFonts w:ascii="宋体" w:hAnsi="宋体"/>
          <w:b/>
          <w:color w:val="auto"/>
          <w:kern w:val="2"/>
        </w:rPr>
      </w:pPr>
      <w:r>
        <w:rPr>
          <w:rFonts w:hint="eastAsia" w:ascii="宋体" w:hAnsi="宋体"/>
          <w:b/>
          <w:color w:val="auto"/>
          <w:kern w:val="2"/>
        </w:rPr>
        <w:t>202</w:t>
      </w:r>
      <w:r>
        <w:rPr>
          <w:rFonts w:ascii="宋体" w:hAnsi="宋体"/>
          <w:b/>
          <w:color w:val="auto"/>
          <w:kern w:val="2"/>
        </w:rPr>
        <w:t>1</w:t>
      </w:r>
      <w:r>
        <w:rPr>
          <w:rFonts w:hint="eastAsia" w:ascii="宋体" w:hAnsi="宋体"/>
          <w:b/>
          <w:color w:val="auto"/>
          <w:kern w:val="2"/>
        </w:rPr>
        <w:t>年</w:t>
      </w:r>
      <w:r>
        <w:rPr>
          <w:rFonts w:ascii="宋体" w:hAnsi="宋体"/>
          <w:b/>
          <w:color w:val="auto"/>
          <w:kern w:val="2"/>
        </w:rPr>
        <w:t>8</w:t>
      </w:r>
      <w:r>
        <w:rPr>
          <w:rFonts w:hint="eastAsia" w:ascii="宋体" w:hAnsi="宋体"/>
          <w:b/>
          <w:color w:val="auto"/>
          <w:kern w:val="2"/>
        </w:rPr>
        <w:t>月</w:t>
      </w:r>
      <w:r>
        <w:rPr>
          <w:rFonts w:ascii="宋体" w:hAnsi="宋体"/>
          <w:b/>
          <w:color w:val="auto"/>
          <w:kern w:val="2"/>
        </w:rPr>
        <w:t>23</w:t>
      </w:r>
      <w:r>
        <w:rPr>
          <w:rFonts w:hint="eastAsia" w:ascii="宋体" w:hAnsi="宋体"/>
          <w:b/>
          <w:color w:val="auto"/>
          <w:kern w:val="2"/>
        </w:rPr>
        <w:t>日</w:t>
      </w:r>
      <w:bookmarkEnd w:id="0"/>
    </w:p>
    <w:p>
      <w:pPr>
        <w:pStyle w:val="19"/>
        <w:ind w:right="964" w:firstLine="0"/>
        <w:rPr>
          <w:rFonts w:ascii="宋体" w:hAnsi="宋体"/>
          <w:b/>
          <w:color w:val="auto"/>
          <w:sz w:val="28"/>
          <w:szCs w:val="28"/>
        </w:rPr>
      </w:pPr>
      <w:r>
        <w:rPr>
          <w:rFonts w:ascii="宋体" w:hAnsi="宋体"/>
          <w:b/>
          <w:color w:val="auto"/>
          <w:kern w:val="2"/>
          <w:highlight w:val="yellow"/>
        </w:rPr>
        <w:br w:type="page"/>
      </w:r>
      <w:r>
        <w:rPr>
          <w:rFonts w:hint="eastAsia" w:ascii="宋体" w:hAnsi="宋体"/>
          <w:b/>
          <w:color w:val="auto"/>
          <w:sz w:val="28"/>
          <w:szCs w:val="28"/>
        </w:rPr>
        <w:t>附件：</w:t>
      </w:r>
    </w:p>
    <w:p>
      <w:pPr>
        <w:widowControl/>
        <w:numPr>
          <w:ilvl w:val="0"/>
          <w:numId w:val="1"/>
        </w:numPr>
        <w:jc w:val="center"/>
        <w:rPr>
          <w:rFonts w:ascii="宋体" w:hAnsi="宋体" w:eastAsia="宋体"/>
          <w:b/>
          <w:color w:val="auto"/>
          <w:sz w:val="32"/>
          <w:szCs w:val="32"/>
        </w:rPr>
      </w:pPr>
      <w:r>
        <w:rPr>
          <w:rFonts w:hint="eastAsia" w:ascii="宋体" w:hAnsi="宋体" w:eastAsia="宋体"/>
          <w:b/>
          <w:color w:val="auto"/>
          <w:sz w:val="32"/>
          <w:szCs w:val="32"/>
        </w:rPr>
        <w:t>项目需求</w:t>
      </w:r>
    </w:p>
    <w:p>
      <w:pPr>
        <w:numPr>
          <w:ilvl w:val="0"/>
          <w:numId w:val="1"/>
        </w:numPr>
        <w:spacing w:line="360" w:lineRule="auto"/>
        <w:rPr>
          <w:rFonts w:ascii="宋体" w:hAnsi="宋体" w:eastAsia="宋体" w:cs="宋体"/>
          <w:b/>
          <w:color w:val="auto"/>
          <w:sz w:val="28"/>
          <w:szCs w:val="28"/>
        </w:rPr>
      </w:pPr>
      <w:r>
        <w:rPr>
          <w:rFonts w:hint="eastAsia" w:ascii="宋体" w:hAnsi="宋体" w:eastAsia="宋体" w:cs="宋体"/>
          <w:b/>
          <w:color w:val="auto"/>
          <w:sz w:val="28"/>
          <w:szCs w:val="28"/>
        </w:rPr>
        <w:t>项目需求</w:t>
      </w:r>
    </w:p>
    <w:tbl>
      <w:tblPr>
        <w:tblStyle w:val="11"/>
        <w:tblW w:w="8758" w:type="dxa"/>
        <w:jc w:val="center"/>
        <w:tblLayout w:type="fixed"/>
        <w:tblCellMar>
          <w:top w:w="0" w:type="dxa"/>
          <w:left w:w="108" w:type="dxa"/>
          <w:bottom w:w="0" w:type="dxa"/>
          <w:right w:w="108" w:type="dxa"/>
        </w:tblCellMar>
      </w:tblPr>
      <w:tblGrid>
        <w:gridCol w:w="739"/>
        <w:gridCol w:w="1200"/>
        <w:gridCol w:w="5216"/>
        <w:gridCol w:w="802"/>
        <w:gridCol w:w="801"/>
      </w:tblGrid>
      <w:tr>
        <w:tblPrEx>
          <w:tblCellMar>
            <w:top w:w="0" w:type="dxa"/>
            <w:left w:w="108" w:type="dxa"/>
            <w:bottom w:w="0" w:type="dxa"/>
            <w:right w:w="108" w:type="dxa"/>
          </w:tblCellMar>
        </w:tblPrEx>
        <w:trPr>
          <w:trHeight w:val="378" w:hRule="atLeast"/>
          <w:jc w:val="center"/>
        </w:trPr>
        <w:tc>
          <w:tcPr>
            <w:tcW w:w="73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20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52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招标参数</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8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r>
      <w:tr>
        <w:tblPrEx>
          <w:tblCellMar>
            <w:top w:w="0" w:type="dxa"/>
            <w:left w:w="108" w:type="dxa"/>
            <w:bottom w:w="0" w:type="dxa"/>
            <w:right w:w="108" w:type="dxa"/>
          </w:tblCellMar>
        </w:tblPrEx>
        <w:trPr>
          <w:trHeight w:val="874"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计时器</w:t>
            </w:r>
          </w:p>
        </w:tc>
        <w:tc>
          <w:tcPr>
            <w:tcW w:w="521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可分割时段,两组倒计器,节拍器,时间,日历,定闹显示、振动提醒等功能。</w:t>
            </w:r>
          </w:p>
        </w:tc>
        <w:tc>
          <w:tcPr>
            <w:tcW w:w="80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4</w:t>
            </w:r>
          </w:p>
        </w:tc>
        <w:tc>
          <w:tcPr>
            <w:tcW w:w="80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只</w:t>
            </w:r>
          </w:p>
        </w:tc>
      </w:tr>
      <w:tr>
        <w:tblPrEx>
          <w:tblCellMar>
            <w:top w:w="0" w:type="dxa"/>
            <w:left w:w="108" w:type="dxa"/>
            <w:bottom w:w="0" w:type="dxa"/>
            <w:right w:w="108" w:type="dxa"/>
          </w:tblCellMar>
        </w:tblPrEx>
        <w:trPr>
          <w:trHeight w:val="92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发令枪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双发击发；能使用双环定装发令弹，用于竞赛类体育项目的比赛和训练。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把</w:t>
            </w:r>
          </w:p>
        </w:tc>
      </w:tr>
      <w:tr>
        <w:tblPrEx>
          <w:tblCellMar>
            <w:top w:w="0" w:type="dxa"/>
            <w:left w:w="108" w:type="dxa"/>
            <w:bottom w:w="0" w:type="dxa"/>
            <w:right w:w="108" w:type="dxa"/>
          </w:tblCellMar>
        </w:tblPrEx>
        <w:trPr>
          <w:trHeight w:val="93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auto"/>
                <w:kern w:val="0"/>
                <w:szCs w:val="21"/>
              </w:rPr>
            </w:pPr>
            <w:r>
              <w:rPr>
                <w:rFonts w:hint="eastAsia"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kern w:val="0"/>
                <w:szCs w:val="21"/>
              </w:rPr>
            </w:pPr>
            <w:r>
              <w:rPr>
                <w:rFonts w:hint="eastAsia" w:ascii="宋体" w:hAnsi="宋体" w:eastAsia="宋体" w:cs="宋体"/>
                <w:bCs/>
                <w:color w:val="auto"/>
                <w:kern w:val="0"/>
                <w:szCs w:val="21"/>
              </w:rPr>
              <w:t>发令弹</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100发/盒，发火可靠，使用安全，烟雾明显，音响适中。</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盒</w:t>
            </w:r>
          </w:p>
        </w:tc>
      </w:tr>
      <w:tr>
        <w:trPr>
          <w:trHeight w:val="93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发令台</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可移动式，产品尺寸长*宽*高=600×600×1300(mm),箱体低端2个固定底座，2个带轮底座，台阶式。产品含可拆装的烟屏，烟屏外径规格不小于68厘米，采用复合玻璃钢或其他轻质金属材料制作， 烟屏支架采用优质管材制作，支架可插入发令台插管，烟屏可依据发令员手臂长度调节高度。发令台主要由底架和推手柄组成，底架用优质方管焊接而成，推手柄采用优质圆管制作；产品为两层踏步结构，踏步上采用花纹板制作，起到防滑作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套</w:t>
            </w:r>
          </w:p>
        </w:tc>
      </w:tr>
      <w:tr>
        <w:trPr>
          <w:trHeight w:val="93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接力棒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接力棒长度为30（</w:t>
            </w:r>
            <w:r>
              <w:rPr>
                <w:rFonts w:ascii="宋体" w:hAnsi="宋体" w:eastAsia="宋体" w:cs="宋体"/>
                <w:color w:val="auto"/>
                <w:kern w:val="0"/>
                <w:szCs w:val="21"/>
                <w:lang w:bidi="ar"/>
              </w:rPr>
              <w:t>c</w:t>
            </w:r>
            <w:r>
              <w:rPr>
                <w:rFonts w:hint="eastAsia" w:ascii="宋体" w:hAnsi="宋体" w:eastAsia="宋体" w:cs="宋体"/>
                <w:color w:val="auto"/>
                <w:kern w:val="0"/>
                <w:szCs w:val="21"/>
                <w:lang w:bidi="ar"/>
              </w:rPr>
              <w:t>m），直径27.5mm,适合中小学生手型。接力棒采用铝合金制作，棒的两端倒角卷边处理。接力棒的重量55±3g；棒的表面经氧化处理.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93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小沙包</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外层加厚斜纹帆布面料，耐磨耐脏，内里填充荞麦皮，加密缝制，结实。</w:t>
            </w:r>
            <w:r>
              <w:rPr>
                <w:rFonts w:ascii="宋体" w:hAnsi="宋体" w:eastAsia="宋体" w:cs="宋体"/>
                <w:color w:val="auto"/>
                <w:kern w:val="0"/>
                <w:szCs w:val="21"/>
                <w:lang w:bidi="ar"/>
              </w:rPr>
              <w:t>7*7cm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120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7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拉力更强劲，防水性好。</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拉力更强劲，防水性好。</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50米，超韧性纤维防水，优质包胶皮尺。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10米，超韧性纤维防水，优质包胶皮尺。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信号旗</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纯棉布+不锈钢材质，全长46cm,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旗面宽38cm,高32cm，手柄部分配有或海绵套。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小体操垫</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可折叠，展开尺寸1.2×0.6×0.</w:t>
            </w: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5m，折叠后0.6×0.6×0.1</w:t>
            </w:r>
            <w:r>
              <w:rPr>
                <w:rFonts w:ascii="宋体" w:hAnsi="宋体" w:eastAsia="宋体" w:cs="宋体"/>
                <w:color w:val="auto"/>
                <w:kern w:val="0"/>
                <w:szCs w:val="21"/>
                <w:lang w:bidi="ar"/>
              </w:rPr>
              <w:t>m</w:t>
            </w:r>
            <w:r>
              <w:rPr>
                <w:rFonts w:hint="eastAsia" w:ascii="宋体" w:hAnsi="宋体" w:eastAsia="宋体" w:cs="宋体"/>
                <w:color w:val="auto"/>
                <w:kern w:val="0"/>
                <w:szCs w:val="21"/>
                <w:lang w:bidi="ar"/>
              </w:rPr>
              <w:t>，主体由EVA组成，弹力均衡，柔软适中，表面罩防滑PU革。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80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5号篮球，重量</w:t>
            </w:r>
            <w:r>
              <w:rPr>
                <w:rFonts w:ascii="宋体" w:hAnsi="宋体" w:eastAsia="宋体" w:cs="宋体"/>
                <w:color w:val="auto"/>
                <w:kern w:val="0"/>
                <w:szCs w:val="21"/>
                <w:lang w:bidi="ar"/>
              </w:rPr>
              <w:t>480</w:t>
            </w: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0g、圆周:630-700mm，弹跳1.</w:t>
            </w:r>
            <w:r>
              <w:rPr>
                <w:rFonts w:ascii="宋体" w:hAnsi="宋体" w:eastAsia="宋体" w:cs="宋体"/>
                <w:color w:val="auto"/>
                <w:kern w:val="0"/>
                <w:szCs w:val="21"/>
                <w:lang w:bidi="ar"/>
              </w:rPr>
              <w:t>1</w:t>
            </w:r>
            <w:r>
              <w:rPr>
                <w:rFonts w:hint="eastAsia" w:ascii="宋体" w:hAnsi="宋体" w:eastAsia="宋体" w:cs="宋体"/>
                <w:color w:val="auto"/>
                <w:kern w:val="0"/>
                <w:szCs w:val="21"/>
                <w:lang w:bidi="ar"/>
              </w:rPr>
              <w:t>-1.4m, 高档合成PU表面，均衡颗粒，触感非凡，质地柔软耐磨；丁基内胆，气密性好，不易漏气，弹性均匀；抓握省力粘手；适用场地：室内木地板，室外水泥地，室外塑胶地等，产品通过国家体育用品质量检测中心检测或认证并提供相关证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20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铁质边框，PC透明篮球板，焊接钢管支架,管径78mm，底座带滚轮，底座可装100L的水或140kg的沙子。可调高度：从篮圈到地面2.2-3.25m.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网高：50厘米左右；网口：45厘米左右；网底：35厘米左右；网眼：4.5厘米左右；材料：高级锦纶，耐磨性好；12扣；</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篮球记录牌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主要由支架、记分方框和记分牌组成；记分器下支架主要由25×25的方管与φ32×2焊管拼焊而成，上支架主要由25×25的方管和40×25的方管拼焊而成，记分方框采用20x20的方管拼焊而成；记分牌为手推式记分，采用PVC制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排球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5号贴皮排球，高级合成皮革,  重量</w:t>
            </w:r>
            <w:r>
              <w:rPr>
                <w:rFonts w:ascii="宋体" w:hAnsi="宋体" w:eastAsia="宋体" w:cs="宋体"/>
                <w:color w:val="auto"/>
                <w:kern w:val="0"/>
                <w:szCs w:val="21"/>
                <w:lang w:bidi="ar"/>
              </w:rPr>
              <w:t>260</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280</w:t>
            </w:r>
            <w:r>
              <w:rPr>
                <w:rFonts w:hint="eastAsia" w:ascii="宋体" w:hAnsi="宋体" w:eastAsia="宋体" w:cs="宋体"/>
                <w:color w:val="auto"/>
                <w:kern w:val="0"/>
                <w:szCs w:val="21"/>
                <w:lang w:bidi="ar"/>
              </w:rPr>
              <w:t>g、圆周6</w:t>
            </w:r>
            <w:r>
              <w:rPr>
                <w:rFonts w:ascii="宋体" w:hAnsi="宋体" w:eastAsia="宋体" w:cs="宋体"/>
                <w:color w:val="auto"/>
                <w:kern w:val="0"/>
                <w:szCs w:val="21"/>
                <w:lang w:bidi="ar"/>
              </w:rPr>
              <w:t>50</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670</w:t>
            </w:r>
            <w:r>
              <w:rPr>
                <w:rFonts w:hint="eastAsia" w:ascii="宋体" w:hAnsi="宋体" w:eastAsia="宋体" w:cs="宋体"/>
                <w:color w:val="auto"/>
                <w:kern w:val="0"/>
                <w:szCs w:val="21"/>
                <w:lang w:bidi="ar"/>
              </w:rPr>
              <w:t>mm、弹跳1.2-1.4m 高弹超强防汗，手感柔和，冲击力小；丁基内胆，气密性好，不易漏气，弹性均匀；专业粘合工艺，螺旋结构设计，飞行稳定，易于控制；适用场地：室内外通用，产品符合GB/T228</w:t>
            </w:r>
            <w:r>
              <w:rPr>
                <w:rFonts w:ascii="宋体" w:hAnsi="宋体" w:eastAsia="宋体" w:cs="宋体"/>
                <w:color w:val="auto"/>
                <w:kern w:val="0"/>
                <w:szCs w:val="21"/>
                <w:lang w:bidi="ar"/>
              </w:rPr>
              <w:t>8</w:t>
            </w:r>
            <w:r>
              <w:rPr>
                <w:rFonts w:hint="eastAsia" w:ascii="宋体" w:hAnsi="宋体" w:eastAsia="宋体" w:cs="宋体"/>
                <w:color w:val="auto"/>
                <w:kern w:val="0"/>
                <w:szCs w:val="21"/>
                <w:lang w:bidi="ar"/>
              </w:rPr>
              <w:t>2-2008排球标准，通过国家体育用品质量监督检验中心检验或认证，并提供相关证书。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4号足球，产品质量符合国家竞赛一级用球标准，圆周</w:t>
            </w:r>
            <w:r>
              <w:rPr>
                <w:rFonts w:ascii="宋体" w:hAnsi="宋体" w:eastAsia="宋体" w:cs="宋体"/>
                <w:color w:val="auto"/>
                <w:kern w:val="0"/>
                <w:szCs w:val="21"/>
                <w:lang w:bidi="ar"/>
              </w:rPr>
              <w:t>540</w:t>
            </w:r>
            <w:r>
              <w:rPr>
                <w:rFonts w:hint="eastAsia" w:ascii="宋体" w:hAnsi="宋体" w:eastAsia="宋体" w:cs="宋体"/>
                <w:color w:val="auto"/>
                <w:kern w:val="0"/>
                <w:szCs w:val="21"/>
                <w:lang w:bidi="ar"/>
              </w:rPr>
              <w:t>mm-650mm，重量350g-380g，弹跳1100mm-1400mm，球面采用PU材料采用不漏线不变形的缝制形式。产品符合GB/T228</w:t>
            </w:r>
            <w:r>
              <w:rPr>
                <w:rFonts w:ascii="宋体" w:hAnsi="宋体" w:eastAsia="宋体" w:cs="宋体"/>
                <w:color w:val="auto"/>
                <w:kern w:val="0"/>
                <w:szCs w:val="21"/>
                <w:lang w:bidi="ar"/>
              </w:rPr>
              <w:t>92</w:t>
            </w:r>
            <w:r>
              <w:rPr>
                <w:rFonts w:hint="eastAsia" w:ascii="宋体" w:hAnsi="宋体" w:eastAsia="宋体" w:cs="宋体"/>
                <w:color w:val="auto"/>
                <w:kern w:val="0"/>
                <w:szCs w:val="21"/>
                <w:lang w:bidi="ar"/>
              </w:rPr>
              <w:t>-2008足球标准，公司相关产品需荣获国际足联认证（FIFA有效证书），通过国家体育用品质量监督检验中心检验或认证，符合环保要求的检测或认证，并提供相关证书。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5人制2*3m, 加厚管径：φ76mm</w:t>
            </w:r>
            <w:r>
              <w:rPr>
                <w:rFonts w:ascii="宋体" w:hAnsi="宋体" w:eastAsia="宋体" w:cs="宋体"/>
                <w:color w:val="auto"/>
                <w:kern w:val="0"/>
                <w:szCs w:val="21"/>
                <w:lang w:bidi="ar"/>
              </w:rPr>
              <w:t>*2.5</w:t>
            </w:r>
            <w:r>
              <w:rPr>
                <w:rFonts w:hint="eastAsia" w:ascii="宋体" w:hAnsi="宋体" w:eastAsia="宋体" w:cs="宋体"/>
                <w:color w:val="auto"/>
                <w:kern w:val="0"/>
                <w:szCs w:val="21"/>
                <w:lang w:bidi="ar"/>
              </w:rPr>
              <w:t>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11人制2.44*7.32m, 加厚管径：φ114mm</w:t>
            </w:r>
            <w:r>
              <w:rPr>
                <w:rFonts w:ascii="宋体" w:hAnsi="宋体" w:eastAsia="宋体" w:cs="宋体"/>
                <w:color w:val="auto"/>
                <w:kern w:val="0"/>
                <w:szCs w:val="21"/>
                <w:lang w:bidi="ar"/>
              </w:rPr>
              <w:t>*3</w:t>
            </w:r>
            <w:r>
              <w:rPr>
                <w:rFonts w:hint="eastAsia" w:ascii="宋体" w:hAnsi="宋体" w:eastAsia="宋体" w:cs="宋体"/>
                <w:color w:val="auto"/>
                <w:kern w:val="0"/>
                <w:szCs w:val="21"/>
                <w:lang w:bidi="ar"/>
              </w:rPr>
              <w:t>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5人制，聚乙烯加粗型</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11</w:t>
            </w:r>
            <w:r>
              <w:rPr>
                <w:rFonts w:hint="eastAsia" w:ascii="宋体" w:hAnsi="宋体" w:eastAsia="宋体" w:cs="宋体"/>
                <w:color w:val="auto"/>
                <w:kern w:val="0"/>
                <w:szCs w:val="21"/>
                <w:lang w:bidi="ar"/>
              </w:rPr>
              <w:t>人制，聚乙烯加粗型</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PVC环保6寸加厚材质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6.0mm厚5层纯实木底板，双面贴合反胶套胶，套胶表面粘性好，颜色通透。2.2mm厚高弹橡胶海绵，手柄采用吸汗木材制成，防滑效果显著。手柄握感适,圆口平滑，不卡手，无毛刺，粘合牢固，胶皮揭开后无胶水残留。球拍整体无刺激异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尼龙编织工艺，耐磨，防水</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网宽1800mm高150mm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乒乓球计分牌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使用尺寸：388×190×200（mm)折叠式，工程塑料外壳，特制纸板芯页。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羽毛球拍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铝合金碳素羽毛球拍。长度6</w:t>
            </w:r>
            <w:r>
              <w:rPr>
                <w:rFonts w:ascii="宋体" w:hAnsi="宋体" w:eastAsia="宋体" w:cs="宋体"/>
                <w:color w:val="auto"/>
                <w:kern w:val="0"/>
                <w:szCs w:val="21"/>
                <w:lang w:bidi="ar"/>
              </w:rPr>
              <w:t>75</w:t>
            </w:r>
            <w:r>
              <w:rPr>
                <w:rFonts w:hint="eastAsia" w:ascii="宋体" w:hAnsi="宋体" w:eastAsia="宋体" w:cs="宋体"/>
                <w:color w:val="auto"/>
                <w:kern w:val="0"/>
                <w:szCs w:val="21"/>
                <w:lang w:bidi="ar"/>
              </w:rPr>
              <w:t>±1mm，平衡点：3</w:t>
            </w:r>
            <w:r>
              <w:rPr>
                <w:rFonts w:ascii="宋体" w:hAnsi="宋体" w:eastAsia="宋体" w:cs="宋体"/>
                <w:color w:val="auto"/>
                <w:kern w:val="0"/>
                <w:szCs w:val="21"/>
                <w:lang w:bidi="ar"/>
              </w:rPr>
              <w:t>00</w:t>
            </w: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0mm,</w:t>
            </w:r>
            <w:r>
              <w:rPr>
                <w:rFonts w:hint="eastAsia" w:ascii="宋体" w:hAnsi="宋体" w:eastAsia="宋体" w:cs="宋体"/>
                <w:color w:val="auto"/>
                <w:kern w:val="0"/>
                <w:szCs w:val="21"/>
                <w:lang w:bidi="ar"/>
              </w:rPr>
              <w:t>张力：1</w:t>
            </w:r>
            <w:r>
              <w:rPr>
                <w:rFonts w:ascii="宋体" w:hAnsi="宋体" w:eastAsia="宋体" w:cs="宋体"/>
                <w:color w:val="auto"/>
                <w:kern w:val="0"/>
                <w:szCs w:val="21"/>
                <w:lang w:bidi="ar"/>
              </w:rPr>
              <w:t>8</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20LB</w:t>
            </w:r>
            <w:r>
              <w:rPr>
                <w:rFonts w:hint="eastAsia" w:ascii="宋体" w:hAnsi="宋体" w:eastAsia="宋体" w:cs="宋体"/>
                <w:color w:val="auto"/>
                <w:kern w:val="0"/>
                <w:szCs w:val="21"/>
                <w:lang w:bidi="ar"/>
              </w:rPr>
              <w:t>。</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材质：铝合金+碳素</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重量: 90g(含)-93g(含)</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穿线类型: 成品拍。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羽毛球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水鸭单边，优质两拼球头+优质硝化棉胶+高级树脂胶，一桶12个。</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桶</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球类推车</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推车主要采用不锈钢材质拼焊而成；材质壁厚不小于1.2mm，推车支脚底部装有滚轮，移动方便。900*800*900mm,可装50个左右的5号篮球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放置架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长2m，宽50cm,高2米，不锈钢加厚中型，壁厚1.5mm；四层承重300kg。</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长90cm，直径3.5cm，木质光滑结实</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短跳绳</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绳长3m，PU材质，PP手柄，绳长可调节。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50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拔河绳</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手握直径35mm，长20M, 4股麻绳。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体操垫</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体操垫由EVA组成，弹力均衡，柔软适中。海绵垫基本尺寸：长×宽×厚=2×1×0.1（米）。海绵垫表面罩表面罩席纹防滑PU革，套子侧面装有拉链及拉手攀。</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推铁环</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不锈钢50CM加粗款，</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海绵手柄推杆4.5mm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呼啦圈</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泡棉材质可拆卸，6节直径75cm,780g。</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键子</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橡胶底，色彩鲜艳、无异味； 天然鸡毛。手工加厚。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划线器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单道划线车，三轮移动，承物桶：3</w:t>
            </w: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38</w:t>
            </w:r>
            <w:r>
              <w:rPr>
                <w:rFonts w:hint="eastAsia" w:ascii="宋体" w:hAnsi="宋体" w:eastAsia="宋体" w:cs="宋体"/>
                <w:color w:val="auto"/>
                <w:kern w:val="0"/>
                <w:szCs w:val="21"/>
                <w:lang w:bidi="ar"/>
              </w:rPr>
              <w:t>cm,轴距：28cm,高度90cm,划线宽度7.5cm.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40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标志筒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高度50</w:t>
            </w:r>
            <w:r>
              <w:rPr>
                <w:rFonts w:ascii="宋体" w:hAnsi="宋体" w:eastAsia="宋体" w:cs="宋体"/>
                <w:color w:val="auto"/>
                <w:kern w:val="0"/>
                <w:szCs w:val="21"/>
                <w:lang w:bidi="ar"/>
              </w:rPr>
              <w:t>cm</w:t>
            </w:r>
            <w:r>
              <w:rPr>
                <w:rFonts w:hint="eastAsia" w:ascii="宋体" w:hAnsi="宋体" w:eastAsia="宋体" w:cs="宋体"/>
                <w:color w:val="auto"/>
                <w:kern w:val="0"/>
                <w:szCs w:val="21"/>
                <w:lang w:bidi="ar"/>
              </w:rPr>
              <w:t>，误差不超过2c</w:t>
            </w:r>
            <w:r>
              <w:rPr>
                <w:rFonts w:ascii="宋体" w:hAnsi="宋体" w:eastAsia="宋体" w:cs="宋体"/>
                <w:color w:val="auto"/>
                <w:kern w:val="0"/>
                <w:szCs w:val="21"/>
                <w:lang w:bidi="ar"/>
              </w:rPr>
              <w:t>m</w:t>
            </w:r>
            <w:r>
              <w:rPr>
                <w:rFonts w:hint="eastAsia" w:ascii="宋体" w:hAnsi="宋体" w:eastAsia="宋体" w:cs="宋体"/>
                <w:color w:val="auto"/>
                <w:kern w:val="0"/>
                <w:szCs w:val="21"/>
                <w:lang w:bidi="ar"/>
              </w:rPr>
              <w:t>，圆锥型，加厚材质，着地平稳，锥身带孔。</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41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标志盘</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底面直径19cm，高6c</w:t>
            </w:r>
            <w:r>
              <w:rPr>
                <w:rFonts w:ascii="宋体" w:hAnsi="宋体" w:eastAsia="宋体" w:cs="宋体"/>
                <w:color w:val="auto"/>
                <w:kern w:val="0"/>
                <w:szCs w:val="21"/>
                <w:lang w:bidi="ar"/>
              </w:rPr>
              <w:t>m</w:t>
            </w:r>
            <w:r>
              <w:rPr>
                <w:rFonts w:hint="eastAsia" w:ascii="宋体" w:hAnsi="宋体" w:eastAsia="宋体" w:cs="宋体"/>
                <w:color w:val="auto"/>
                <w:kern w:val="0"/>
                <w:szCs w:val="21"/>
                <w:lang w:bidi="ar"/>
              </w:rPr>
              <w:t>，30g, 采用全新料加工，无异味、韧性好，耐冲击性强，不容易踩坏。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灵敏圈</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直径50</w:t>
            </w:r>
            <w:r>
              <w:rPr>
                <w:rFonts w:ascii="宋体" w:hAnsi="宋体" w:eastAsia="宋体" w:cs="宋体"/>
                <w:color w:val="auto"/>
                <w:kern w:val="0"/>
                <w:szCs w:val="21"/>
                <w:lang w:bidi="ar"/>
              </w:rPr>
              <w:t>cm</w:t>
            </w:r>
            <w:r>
              <w:rPr>
                <w:rFonts w:hint="eastAsia" w:ascii="宋体" w:hAnsi="宋体" w:eastAsia="宋体" w:cs="宋体"/>
                <w:color w:val="auto"/>
                <w:kern w:val="0"/>
                <w:szCs w:val="21"/>
                <w:lang w:bidi="ar"/>
              </w:rPr>
              <w:t>，采用全新料加工，无异味、韧性好，耐冲击性强，不容易踩坏。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垒球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圆形，优质皮革与弹性橡胶缝合而成，1.8米高度自由落下反弹高度不低于30厘米，球体直径75±2mm，重量150±10克，外观圆整。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身高测试仪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ABS材质，毫米精准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肺活量测试仪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产品量程：100-9999毫升，分度值：1毫升（误差±1%）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肺活量吹嘴</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无毒无味的环保材质，消毒后可以重复使用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000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坐位体前屈测试仪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底座为高密度木质，尺寸：45*25*23cm；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铝合金钢尺，精准刻度,长6</w:t>
            </w:r>
            <w:r>
              <w:rPr>
                <w:rFonts w:ascii="宋体" w:hAnsi="宋体" w:eastAsia="宋体" w:cs="宋体"/>
                <w:color w:val="auto"/>
                <w:kern w:val="0"/>
                <w:szCs w:val="21"/>
                <w:lang w:bidi="ar"/>
              </w:rPr>
              <w:t>1</w:t>
            </w:r>
            <w:r>
              <w:rPr>
                <w:rFonts w:hint="eastAsia" w:ascii="宋体" w:hAnsi="宋体" w:eastAsia="宋体" w:cs="宋体"/>
                <w:color w:val="auto"/>
                <w:kern w:val="0"/>
                <w:szCs w:val="21"/>
                <w:lang w:bidi="ar"/>
              </w:rPr>
              <w:t>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立定跳远仪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橡胶垫子，长</w:t>
            </w:r>
            <w:r>
              <w:rPr>
                <w:rFonts w:ascii="宋体" w:hAnsi="宋体" w:eastAsia="宋体" w:cs="宋体"/>
                <w:color w:val="auto"/>
                <w:kern w:val="0"/>
                <w:szCs w:val="21"/>
                <w:lang w:bidi="ar"/>
              </w:rPr>
              <w:t>3.5</w:t>
            </w:r>
            <w:r>
              <w:rPr>
                <w:rFonts w:hint="eastAsia" w:ascii="宋体" w:hAnsi="宋体" w:eastAsia="宋体" w:cs="宋体"/>
                <w:color w:val="auto"/>
                <w:kern w:val="0"/>
                <w:szCs w:val="21"/>
                <w:lang w:bidi="ar"/>
              </w:rPr>
              <w:t>米，宽0.9米，厚度</w:t>
            </w:r>
            <w:r>
              <w:rPr>
                <w:rFonts w:ascii="宋体" w:hAnsi="宋体" w:eastAsia="宋体" w:cs="宋体"/>
                <w:color w:val="auto"/>
                <w:kern w:val="0"/>
                <w:szCs w:val="21"/>
                <w:lang w:bidi="ar"/>
              </w:rPr>
              <w:t>3</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5mm</w:t>
            </w:r>
            <w:r>
              <w:rPr>
                <w:rFonts w:hint="eastAsia" w:ascii="宋体" w:hAnsi="宋体" w:eastAsia="宋体" w:cs="宋体"/>
                <w:color w:val="auto"/>
                <w:kern w:val="0"/>
                <w:szCs w:val="21"/>
                <w:lang w:bidi="ar"/>
              </w:rPr>
              <w:t>，测量距离50-3</w:t>
            </w:r>
            <w:r>
              <w:rPr>
                <w:rFonts w:ascii="宋体" w:hAnsi="宋体" w:eastAsia="宋体" w:cs="宋体"/>
                <w:color w:val="auto"/>
                <w:kern w:val="0"/>
                <w:szCs w:val="21"/>
                <w:lang w:bidi="ar"/>
              </w:rPr>
              <w:t>00</w:t>
            </w:r>
            <w:r>
              <w:rPr>
                <w:rFonts w:hint="eastAsia" w:ascii="宋体" w:hAnsi="宋体" w:eastAsia="宋体" w:cs="宋体"/>
                <w:color w:val="auto"/>
                <w:kern w:val="0"/>
                <w:szCs w:val="21"/>
                <w:lang w:bidi="ar"/>
              </w:rPr>
              <w:t>厘米，精准度±1厘米。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分队服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4色,各10件,加印LOGO.</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件</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50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数显测距仪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轮胎加厚耐磨厚度9.3mm，轮周长100cm，有效测距约10万米，伸展长度102cm，(误差±0.3%)。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★移动式羽毛球PVC运动地板</w:t>
            </w:r>
          </w:p>
        </w:tc>
        <w:tc>
          <w:tcPr>
            <w:tcW w:w="5216" w:type="dxa"/>
            <w:tcBorders>
              <w:top w:val="single" w:color="000000" w:sz="4" w:space="0"/>
              <w:left w:val="single" w:color="000000" w:sz="4" w:space="0"/>
              <w:bottom w:val="single" w:color="000000" w:sz="4" w:space="0"/>
              <w:right w:val="single" w:color="000000" w:sz="4" w:space="0"/>
            </w:tcBorders>
            <w:shd w:val="clear" w:color="auto" w:fill="auto"/>
          </w:tcPr>
          <w:p>
            <w:pPr>
              <w:pStyle w:val="26"/>
              <w:numPr>
                <w:ilvl w:val="0"/>
                <w:numId w:val="2"/>
              </w:numPr>
              <w:ind w:firstLineChars="0"/>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产品厚度≥</w:t>
            </w:r>
            <w:r>
              <w:rPr>
                <w:rFonts w:ascii="宋体" w:hAnsi="宋体" w:eastAsia="宋体" w:cs="宋体"/>
                <w:color w:val="auto"/>
                <w:kern w:val="0"/>
                <w:szCs w:val="21"/>
                <w:lang w:bidi="ar"/>
              </w:rPr>
              <w:t>4</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mm</w:t>
            </w:r>
          </w:p>
          <w:p>
            <w:pPr>
              <w:pStyle w:val="26"/>
              <w:numPr>
                <w:ilvl w:val="0"/>
                <w:numId w:val="2"/>
              </w:numPr>
              <w:ind w:firstLineChars="0"/>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外观质量：色泽纯正均匀，无明显色差，无裂痕、分层等缺陷，</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3、硬度（邵A）：55-90（度）</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4、拉伸强度</w:t>
            </w:r>
            <w:r>
              <w:rPr>
                <w:rFonts w:hint="eastAsia" w:ascii="宋体" w:hAnsi="宋体" w:eastAsia="宋体" w:cs="宋体"/>
                <w:color w:val="auto"/>
                <w:kern w:val="0"/>
                <w:szCs w:val="21"/>
                <w:lang w:bidi="ar"/>
              </w:rPr>
              <w:tab/>
            </w:r>
            <w:r>
              <w:rPr>
                <w:rFonts w:hint="eastAsia" w:ascii="宋体" w:hAnsi="宋体" w:eastAsia="宋体" w:cs="宋体"/>
                <w:color w:val="auto"/>
                <w:kern w:val="0"/>
                <w:szCs w:val="21"/>
                <w:lang w:bidi="ar"/>
              </w:rPr>
              <w:t>≥1.0Mpa</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5、拉断伸长率≥120%</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6、阻燃性：Ⅰ级</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7、可溶性重金属铅含量≤20mg/㎡</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8、可溶性重金属镉含量≤20mg/㎡</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9、甲醛释放量≤0.124mg/m³</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10、具有五个年度灰分检测报告，且灰分含量＜5%。（提供检测报告复印件加盖公章）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11、载荷500N，加载时间5h，耐压痕</w:t>
            </w:r>
            <w:r>
              <w:rPr>
                <w:rFonts w:ascii="宋体" w:hAnsi="宋体" w:eastAsia="宋体" w:cs="宋体"/>
                <w:color w:val="auto"/>
                <w:kern w:val="0"/>
                <w:szCs w:val="21"/>
                <w:lang w:bidi="ar"/>
              </w:rPr>
              <w:t>≤</w:t>
            </w:r>
            <w:r>
              <w:rPr>
                <w:rFonts w:hint="eastAsia" w:ascii="宋体" w:hAnsi="宋体" w:eastAsia="宋体" w:cs="宋体"/>
                <w:color w:val="auto"/>
                <w:kern w:val="0"/>
                <w:szCs w:val="21"/>
                <w:lang w:bidi="ar"/>
              </w:rPr>
              <w:t>0.4mm。（提供检测报告复印件加盖公章）.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12、快速变温试验：24个循环后，拉伸强度变化率≤1%，且样品表面无破损、变形等现象。（提供检测报告复印件加盖公章）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13、冷热冲击试验：24个循环后，拉伸强度变化率≤1%，且表面不破损、变形、脆裂等现象。（提供检测报告复印件加盖公章）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14、邻苯二甲酸二戊酯（DPP/DPENP）、邻苯二甲酸二异十一烷基酯（DIUP）、双（2-羟基乙基）对苯二甲酸酯（BHET）、偏苯三酸三辛酯（TOTM）</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苯甲酸苄酯（BB）、邻苯二甲酸正辛正癸酯（nDnOP）</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等不少于51种邻苯二甲酸酯检测报告，检测结果为未检出。（提供检测报告复印件加盖公章）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15、紫外老化时长不少于1000h，试验后无龟裂、无明显色差、无局部粉化、无明显变形，色差等级≥3级。（提供检测报告复印件加盖公章）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16、焊接强度，平均值≥240N/50mm；最小值≥180N/50mm。（提供检测报告复印件加盖公章）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17、耐环境应力开裂测试时长不少于</w:t>
            </w:r>
            <w:r>
              <w:rPr>
                <w:rFonts w:ascii="宋体" w:hAnsi="宋体" w:eastAsia="宋体" w:cs="宋体"/>
                <w:color w:val="auto"/>
                <w:kern w:val="0"/>
                <w:szCs w:val="21"/>
                <w:lang w:bidi="ar"/>
              </w:rPr>
              <w:t>4</w:t>
            </w:r>
            <w:r>
              <w:rPr>
                <w:rFonts w:hint="eastAsia" w:ascii="宋体" w:hAnsi="宋体" w:eastAsia="宋体" w:cs="宋体"/>
                <w:color w:val="auto"/>
                <w:kern w:val="0"/>
                <w:szCs w:val="21"/>
                <w:lang w:bidi="ar"/>
              </w:rPr>
              <w:t>500h，破裂率为0%。（提供检测报告复印件加盖公章）</w:t>
            </w:r>
          </w:p>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18、提供自然气候暴露试验时长不少于九个月的检测报告，自然气候暴露后，外观表面无开裂、粉化现象。（提供检测报告复印件加盖公章）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标场</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室内外可移动式羽毛球柱</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由底座、立柱、锁绳装置、高度微调装置组成。材质：1.</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冷轧板、φ3</w:t>
            </w:r>
            <w:r>
              <w:rPr>
                <w:rFonts w:ascii="宋体" w:hAnsi="宋体" w:eastAsia="宋体" w:cs="宋体"/>
                <w:color w:val="auto"/>
                <w:kern w:val="0"/>
                <w:szCs w:val="21"/>
                <w:lang w:bidi="ar"/>
              </w:rPr>
              <w:t>8</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1</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钢管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53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羽毛球网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20" w:after="120"/>
              <w:rPr>
                <w:color w:val="auto"/>
                <w:sz w:val="20"/>
                <w:szCs w:val="20"/>
              </w:rPr>
            </w:pPr>
            <w:r>
              <w:rPr>
                <w:rFonts w:hint="eastAsia" w:ascii="宋体" w:hAnsi="宋体" w:eastAsia="宋体" w:cs="宋体"/>
                <w:color w:val="auto"/>
                <w:kern w:val="0"/>
                <w:szCs w:val="21"/>
                <w:lang w:bidi="ar"/>
              </w:rPr>
              <w:t>标准规格</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54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插地式排球柱</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1.排球柱由内外立柱，高度调节销和紧线机构组成。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2.排球柱外立柱选用φ89×3的优质焊管，内立柱选用φ76x3的优质焊管制作，通过高度调节销与内压弹簧使内立柱上下移动，实现网高调节高度：2.15m、2.24m、2.35m、2.43m。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3.二外立柱中，一立柱上置有网钩，另一立柱上置有棘爪紧线锁紧机构，通过调节锁紧手柄，调节钢丝绳的松紧，实现网的高度要求。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排球柱外立柱底部设有40mm厚特制缓冲垫，与预埋件相配时起缓冲作用，能有效延长预埋件及立柱的使用寿命，立柱上部设有特制封套，能防止高度调节时内立柱外管与外立柱内管摩擦而引起漆膜脱落，从而影响整体美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5.排球柱配备有专用的预埋件，采用φ108×3圆管制作，预埋件底部托底和顶部盖帽均采用ABS成形，使用时把立柱插入预埋孔即可，不用时，取出排球柱立柱，盖上预埋盖即可，使用方便。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含排球网）</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对</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1、产品规格</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篮球架伸臂长2.25m，篮圈上沿离地面3.05m，篮架底座尺寸长x宽=2.0x1（m）。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2、产品用材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球架立柱采用定制口150x150x4优质大圆角方管制作，圆角R30mm，造型美观，安全性高；篮架伸臂采用δ3进口优质铁板一次冲压成型后在专用折边机上折边，保持产品的美观性和统配性，伸臂上拉杆固定孔均采用冲压成型后焊接内置非标螺母，篮架立柱底板采用优质精密铸钢件制作，造型美观大方，性能安全可靠，篮架上拉杆采用Φ48×2圆管在弯管机上一次成型，通过优质精密铸钢件接头与铝压铸篮板耳片连接，下拉杆采用口50×40×3优质方管在弯管机上一次而成，避免了电焊及焊渣易引起生锈的隐患，通过调节上拉杆，可调节篮板的平面度和垂直度，通过调节下拉杆，可调节篮圈与地面的平行度。球架底座轮廓采用特制内卷槽钢一次拼焊成型，为了增强球架的使用安全性，单只球架可放置配重物不少于510kg。</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3、篮板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规格：1800x1050（mm），篮板配用国际通用的高强度安全玻璃篮板，具有透明度高、耐侯性好、抗老化、耐腐蚀、不易模糊等特点，并在篮板下沿及侧面覆盖有保护条，能保护运动员运动时不受伤害。</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4、篮圈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5、紧固件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篮架所有紧固件均采用热镀锌处理，能保证长年不生锈。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6、移动</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篮架置有走轮，配有方向操纵杆和轮子升降操纵杆，操作方便，仅需一人操作就可轻松移动篮架。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7、防护措施</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篮架前立柱、底座前部配有专用护套，能有效地保护运动员免受撞击，底座下部设有防震垫，能有效的保证使用时的安全性及美观性。</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8、表面处理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1、产品规格</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篮球架伸臂长2.25m，篮圈上沿离地面3.05m。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2、产品用材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球架立柱采用定制□180×180×4优质大圆角方管制作，圆角R40mm，既美观又安全性能好；篮架伸臂采用δ3进口优质铁板一次冲压成型后在专用折边机上折边，伸臂上拉杆固定孔均采用冲压成型后焊接内置非标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3、篮板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规格：1800×1050（㎜），篮板配用国际通用的高强度安全玻璃篮板，具有安全性好、透明度高、耐候性好、抗老化、耐腐蚀、不易模糊等特点，并在篮板下沿及侧面覆盖有保护条，能保护运动员扣篮时不受伤害。</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4、篮圈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产品采用专用铁制预埋件，在球架安装之前，预先埋好预埋件，待过了保养期后进行整体安装。</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篮架与预埋件通过法兰连接，法兰采用优质冲件，规格：350×350㎜，四周呈大圆角，法兰上设计有6个固定孔，保证篮架安装后整体的安全牢固性。</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预埋件采用现场组装方式预埋，可节省运输和仓库贮存空间，预埋件总长不低于550mm，共由6根搓M18螺纹的圆钢和若干块铁板拼装组成，圆钢中间冲扁，可增强预埋强度。</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6、紧固件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篮架所有紧固件均经热镀锌处理，能保证长年不生锈。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7、表面处理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产品符合中国GB/T32597-2016轻工业标准中专业竞赛技术要求。台面长度2740mm-2743mm，台面宽度1525±2mm，台面高度760±2mm,拱桥结构，设多重高度调节装置。具有国际比赛使用经历。台印有ITTF标志且通过ITTF认证。</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bl>
    <w:p>
      <w:pPr>
        <w:spacing w:line="480" w:lineRule="exact"/>
        <w:ind w:right="-477" w:rightChars="-227" w:firstLine="422" w:firstLineChars="200"/>
        <w:rPr>
          <w:rFonts w:ascii="宋体" w:hAnsi="宋体" w:eastAsia="宋体"/>
          <w:b/>
          <w:color w:val="auto"/>
        </w:rPr>
      </w:pPr>
      <w:r>
        <w:rPr>
          <w:rFonts w:hint="eastAsia" w:ascii="宋体" w:hAnsi="宋体" w:eastAsia="宋体"/>
          <w:b/>
          <w:color w:val="auto"/>
        </w:rPr>
        <w:t>注：标★的为重要参数，不接受负偏离。供应商在中标后需提供原厂商针对此项目的质保服务承诺函及参数确认函等相关证明材料（加盖厂商公章），原件在签订合同时提供，未能提供或做虚假文件，取消中标资格并追究相关责任。</w:t>
      </w:r>
    </w:p>
    <w:p>
      <w:pPr>
        <w:pStyle w:val="5"/>
        <w:snapToGrid w:val="0"/>
        <w:spacing w:before="120" w:after="120" w:line="440" w:lineRule="exact"/>
        <w:rPr>
          <w:rFonts w:hAnsi="宋体"/>
          <w:b/>
          <w:bCs/>
          <w:color w:val="auto"/>
          <w:sz w:val="24"/>
          <w:szCs w:val="24"/>
        </w:rPr>
      </w:pPr>
      <w:bookmarkStart w:id="1" w:name="_Toc482279881"/>
      <w:r>
        <w:rPr>
          <w:rFonts w:hint="eastAsia" w:hAnsi="宋体"/>
          <w:b/>
          <w:bCs/>
          <w:color w:val="auto"/>
          <w:sz w:val="24"/>
          <w:szCs w:val="24"/>
        </w:rPr>
        <w:t>重要说明:</w:t>
      </w:r>
    </w:p>
    <w:p>
      <w:pPr>
        <w:pStyle w:val="5"/>
        <w:snapToGrid w:val="0"/>
        <w:spacing w:before="120" w:after="120" w:line="440" w:lineRule="exact"/>
        <w:ind w:firstLine="354" w:firstLineChars="147"/>
        <w:rPr>
          <w:rFonts w:hAnsi="宋体"/>
          <w:b/>
          <w:bCs/>
          <w:color w:val="auto"/>
          <w:sz w:val="24"/>
          <w:szCs w:val="24"/>
        </w:rPr>
      </w:pPr>
      <w:r>
        <w:rPr>
          <w:rFonts w:hint="eastAsia" w:hAnsi="宋体"/>
          <w:b/>
          <w:bCs/>
          <w:color w:val="auto"/>
          <w:sz w:val="24"/>
          <w:szCs w:val="24"/>
        </w:rPr>
        <w:t>采购标的需满足的服务标准、期限、效率等要求</w:t>
      </w:r>
    </w:p>
    <w:p>
      <w:pPr>
        <w:spacing w:line="440" w:lineRule="exact"/>
        <w:ind w:firstLine="420" w:firstLineChars="200"/>
        <w:rPr>
          <w:rFonts w:ascii="宋体" w:hAnsi="宋体" w:eastAsia="宋体"/>
          <w:color w:val="auto"/>
        </w:rPr>
      </w:pPr>
      <w:r>
        <w:rPr>
          <w:rFonts w:hint="eastAsia" w:ascii="宋体" w:hAnsi="宋体" w:eastAsia="宋体"/>
          <w:color w:val="auto"/>
        </w:rPr>
        <w:t>中标供应商须提供合格产品及相应服务，所有产品质保期内免费维护维修及技术支持，保修期以外提供免费维护和技术支持，维修只收材料成本费。产品发生故障时，接到用户通知需8小时内上门，</w:t>
      </w:r>
      <w:r>
        <w:rPr>
          <w:rFonts w:ascii="宋体" w:hAnsi="宋体" w:eastAsia="宋体"/>
          <w:color w:val="auto"/>
        </w:rPr>
        <w:t>48</w:t>
      </w:r>
      <w:r>
        <w:rPr>
          <w:rFonts w:hint="eastAsia" w:ascii="宋体" w:hAnsi="宋体" w:eastAsia="宋体"/>
          <w:color w:val="auto"/>
        </w:rPr>
        <w:t>小时内解决问题。</w:t>
      </w:r>
    </w:p>
    <w:p>
      <w:pPr>
        <w:jc w:val="center"/>
        <w:rPr>
          <w:rFonts w:ascii="宋体" w:hAnsi="宋体" w:eastAsia="宋体"/>
          <w:color w:val="auto"/>
        </w:rPr>
      </w:pPr>
      <w:r>
        <w:rPr>
          <w:rFonts w:ascii="宋体" w:hAnsi="宋体" w:eastAsia="宋体"/>
          <w:color w:val="auto"/>
          <w:sz w:val="36"/>
          <w:szCs w:val="36"/>
        </w:rPr>
        <w:br w:type="page"/>
      </w:r>
      <w:r>
        <w:rPr>
          <w:rFonts w:ascii="宋体" w:hAnsi="宋体" w:eastAsia="宋体"/>
          <w:color w:val="auto"/>
          <w:sz w:val="36"/>
          <w:szCs w:val="36"/>
        </w:rPr>
        <w:t>二、</w:t>
      </w:r>
      <w:r>
        <w:rPr>
          <w:rFonts w:hint="eastAsia" w:ascii="宋体" w:hAnsi="宋体" w:eastAsia="宋体"/>
          <w:color w:val="auto"/>
          <w:sz w:val="36"/>
          <w:szCs w:val="36"/>
        </w:rPr>
        <w:t>采购合同条款及格式</w:t>
      </w:r>
    </w:p>
    <w:p>
      <w:pPr>
        <w:spacing w:line="360" w:lineRule="auto"/>
        <w:rPr>
          <w:rFonts w:ascii="宋体" w:hAnsi="宋体" w:eastAsia="宋体" w:cs="宋体"/>
          <w:color w:val="auto"/>
          <w:kern w:val="0"/>
          <w:sz w:val="24"/>
          <w:szCs w:val="24"/>
        </w:rPr>
      </w:pP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甲方(需方)：</w:t>
      </w:r>
      <w:r>
        <w:rPr>
          <w:rFonts w:hint="eastAsia" w:ascii="宋体" w:hAnsi="宋体" w:eastAsia="宋体" w:cs="宋体"/>
          <w:color w:val="auto"/>
          <w:kern w:val="0"/>
          <w:sz w:val="24"/>
          <w:szCs w:val="24"/>
          <w:u w:val="single"/>
        </w:rPr>
        <w:t>南通师范高等专科学校实验小学</w:t>
      </w: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乙方(供方)：</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签订地点：</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签订时间：</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pStyle w:val="22"/>
        <w:spacing w:line="480" w:lineRule="auto"/>
        <w:ind w:firstLine="480"/>
        <w:rPr>
          <w:rFonts w:ascii="宋体" w:hAnsi="宋体" w:cs="宋体"/>
          <w:color w:val="auto"/>
          <w:sz w:val="24"/>
          <w:szCs w:val="24"/>
        </w:rPr>
      </w:pPr>
      <w:r>
        <w:rPr>
          <w:rFonts w:hint="eastAsia" w:ascii="宋体" w:hAnsi="宋体" w:cs="宋体"/>
          <w:color w:val="auto"/>
          <w:sz w:val="24"/>
          <w:szCs w:val="24"/>
        </w:rPr>
        <w:t>根据《中华人民共和国政府采购法》、《中华人民共和国民法典》、南通开发区教育网</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color w:val="auto"/>
          <w:sz w:val="24"/>
          <w:szCs w:val="24"/>
        </w:rPr>
      </w:pPr>
      <w:r>
        <w:rPr>
          <w:rFonts w:hint="eastAsia" w:ascii="宋体" w:hAnsi="宋体" w:eastAsia="宋体" w:cs="宋体"/>
          <w:b/>
          <w:color w:val="auto"/>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南通师范高等专科学校实验小学体育器材采购项目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auto"/>
                <w:sz w:val="24"/>
                <w:szCs w:val="24"/>
              </w:rPr>
            </w:pPr>
            <w:r>
              <w:rPr>
                <w:rFonts w:hint="eastAsia" w:ascii="宋体" w:hAnsi="宋体" w:eastAsia="宋体" w:cs="宋体"/>
                <w:color w:val="auto"/>
                <w:sz w:val="24"/>
                <w:szCs w:val="24"/>
              </w:rPr>
              <w:t xml:space="preserve"> </w:t>
            </w:r>
          </w:p>
        </w:tc>
      </w:tr>
    </w:tbl>
    <w:p>
      <w:pPr>
        <w:spacing w:line="480" w:lineRule="auto"/>
        <w:rPr>
          <w:rFonts w:ascii="宋体" w:hAnsi="宋体" w:eastAsia="宋体" w:cs="宋体"/>
          <w:b/>
          <w:color w:val="auto"/>
          <w:kern w:val="0"/>
          <w:sz w:val="24"/>
          <w:szCs w:val="24"/>
          <w:u w:val="single"/>
        </w:rPr>
      </w:pPr>
      <w:r>
        <w:rPr>
          <w:rFonts w:hint="eastAsia" w:ascii="宋体" w:hAnsi="宋体" w:eastAsia="宋体" w:cs="宋体"/>
          <w:b/>
          <w:color w:val="auto"/>
          <w:sz w:val="24"/>
          <w:szCs w:val="24"/>
        </w:rPr>
        <w:t>二、合同总金额：</w:t>
      </w: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p>
    <w:p>
      <w:pPr>
        <w:spacing w:line="480" w:lineRule="auto"/>
        <w:ind w:firstLine="1920"/>
        <w:rPr>
          <w:rFonts w:ascii="宋体" w:hAnsi="宋体" w:eastAsia="宋体" w:cs="宋体"/>
          <w:b/>
          <w:color w:val="auto"/>
          <w:sz w:val="24"/>
          <w:szCs w:val="24"/>
          <w:u w:val="single"/>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b/>
          <w:color w:val="auto"/>
          <w:sz w:val="24"/>
          <w:szCs w:val="24"/>
        </w:rPr>
      </w:pPr>
      <w:r>
        <w:rPr>
          <w:rFonts w:hint="eastAsia" w:ascii="宋体" w:hAnsi="宋体" w:eastAsia="宋体" w:cs="宋体"/>
          <w:color w:val="auto"/>
          <w:sz w:val="24"/>
          <w:szCs w:val="24"/>
        </w:rPr>
        <w:t>三、</w:t>
      </w:r>
      <w:r>
        <w:rPr>
          <w:rFonts w:hint="eastAsia" w:ascii="宋体" w:hAnsi="宋体" w:eastAsia="宋体" w:cs="宋体"/>
          <w:b/>
          <w:color w:val="auto"/>
          <w:sz w:val="24"/>
          <w:szCs w:val="24"/>
        </w:rPr>
        <w:t>货期要求：</w:t>
      </w:r>
    </w:p>
    <w:p>
      <w:pPr>
        <w:spacing w:line="480" w:lineRule="auto"/>
        <w:rPr>
          <w:rFonts w:ascii="宋体" w:hAnsi="宋体" w:eastAsia="宋体" w:cs="宋体"/>
          <w:color w:val="auto"/>
          <w:sz w:val="24"/>
          <w:szCs w:val="24"/>
          <w:u w:val="single"/>
        </w:rPr>
      </w:pPr>
      <w:r>
        <w:rPr>
          <w:rFonts w:hint="eastAsia" w:ascii="宋体" w:hAnsi="宋体" w:eastAsia="宋体" w:cs="宋体"/>
          <w:color w:val="auto"/>
          <w:sz w:val="24"/>
          <w:szCs w:val="24"/>
        </w:rPr>
        <w:t>送货日期：</w:t>
      </w:r>
      <w:r>
        <w:rPr>
          <w:rFonts w:hint="eastAsia" w:ascii="宋体" w:hAnsi="宋体" w:eastAsia="宋体" w:cs="宋体"/>
          <w:color w:val="auto"/>
          <w:sz w:val="24"/>
          <w:szCs w:val="24"/>
          <w:u w:val="single"/>
        </w:rPr>
        <w:t>20</w:t>
      </w:r>
      <w:r>
        <w:rPr>
          <w:rFonts w:ascii="宋体" w:hAnsi="宋体" w:eastAsia="宋体" w:cs="宋体"/>
          <w:color w:val="auto"/>
          <w:sz w:val="24"/>
          <w:szCs w:val="24"/>
          <w:u w:val="single"/>
        </w:rPr>
        <w:t>21</w:t>
      </w:r>
      <w:r>
        <w:rPr>
          <w:rFonts w:hint="eastAsia" w:ascii="宋体" w:hAnsi="宋体" w:eastAsia="宋体" w:cs="宋体"/>
          <w:color w:val="auto"/>
          <w:sz w:val="24"/>
          <w:szCs w:val="24"/>
          <w:u w:val="single"/>
        </w:rPr>
        <w:t>年  月   日</w:t>
      </w:r>
      <w:r>
        <w:rPr>
          <w:rFonts w:hint="eastAsia" w:ascii="宋体" w:hAnsi="宋体" w:eastAsia="宋体" w:cs="宋体"/>
          <w:color w:val="auto"/>
          <w:sz w:val="24"/>
          <w:szCs w:val="24"/>
        </w:rPr>
        <w:t xml:space="preserve">。 </w:t>
      </w:r>
    </w:p>
    <w:p>
      <w:pPr>
        <w:spacing w:line="480" w:lineRule="auto"/>
        <w:rPr>
          <w:rFonts w:ascii="宋体" w:hAnsi="宋体" w:eastAsia="宋体"/>
          <w:color w:val="auto"/>
          <w:sz w:val="24"/>
          <w:szCs w:val="24"/>
          <w:u w:val="single"/>
        </w:rPr>
      </w:pPr>
      <w:r>
        <w:rPr>
          <w:rFonts w:hint="eastAsia" w:ascii="宋体" w:hAnsi="宋体" w:eastAsia="宋体" w:cs="宋体"/>
          <w:b/>
          <w:color w:val="auto"/>
          <w:sz w:val="24"/>
          <w:szCs w:val="24"/>
        </w:rPr>
        <w:t>四、质量要求：</w:t>
      </w:r>
      <w:r>
        <w:rPr>
          <w:rFonts w:hint="eastAsia" w:ascii="宋体" w:hAnsi="宋体" w:eastAsia="宋体" w:cs="宋体"/>
          <w:color w:val="auto"/>
          <w:sz w:val="24"/>
          <w:szCs w:val="24"/>
          <w:u w:val="single"/>
        </w:rPr>
        <w:t>合格</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五、工程地点</w:t>
      </w:r>
      <w:r>
        <w:rPr>
          <w:rFonts w:hint="eastAsia" w:ascii="宋体" w:hAnsi="宋体" w:eastAsia="宋体"/>
          <w:color w:val="auto"/>
          <w:sz w:val="24"/>
          <w:szCs w:val="24"/>
        </w:rPr>
        <w:t>：</w:t>
      </w:r>
      <w:r>
        <w:rPr>
          <w:rFonts w:hint="eastAsia" w:ascii="宋体" w:hAnsi="宋体" w:eastAsia="宋体" w:cs="宋体"/>
          <w:color w:val="auto"/>
          <w:sz w:val="24"/>
          <w:szCs w:val="24"/>
          <w:u w:val="single"/>
        </w:rPr>
        <w:t>南通师范高等专科学校实验小学</w:t>
      </w:r>
      <w:r>
        <w:rPr>
          <w:rFonts w:hint="eastAsia" w:ascii="宋体" w:hAnsi="宋体" w:eastAsia="宋体" w:cs="宋体"/>
          <w:color w:val="auto"/>
          <w:sz w:val="24"/>
          <w:szCs w:val="24"/>
        </w:rPr>
        <w:t>。</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六、验收：</w:t>
      </w:r>
      <w:r>
        <w:rPr>
          <w:rFonts w:hint="eastAsia" w:ascii="宋体" w:hAnsi="宋体" w:eastAsia="宋体" w:cs="宋体"/>
          <w:color w:val="auto"/>
          <w:sz w:val="24"/>
          <w:szCs w:val="24"/>
        </w:rPr>
        <w:t>本项目结束后由甲方按规定组织验收，验收合格后签发验收单，</w:t>
      </w:r>
      <w:r>
        <w:rPr>
          <w:rFonts w:hint="eastAsia" w:ascii="宋体" w:hAnsi="宋体" w:eastAsia="宋体" w:cs="宋体"/>
          <w:bCs/>
          <w:color w:val="auto"/>
          <w:sz w:val="24"/>
          <w:szCs w:val="24"/>
        </w:rPr>
        <w:t>乙方要出具完整的竣工验收资料。</w:t>
      </w:r>
      <w:r>
        <w:rPr>
          <w:rFonts w:hint="eastAsia" w:ascii="宋体" w:hAnsi="宋体" w:eastAsia="宋体" w:cs="宋体"/>
          <w:color w:val="auto"/>
          <w:sz w:val="24"/>
          <w:szCs w:val="24"/>
        </w:rPr>
        <w:t xml:space="preserve"> </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七、付款：</w:t>
      </w:r>
      <w:r>
        <w:rPr>
          <w:rFonts w:hint="eastAsia" w:ascii="宋体" w:hAnsi="宋体" w:eastAsia="宋体" w:cs="宋体"/>
          <w:color w:val="auto"/>
          <w:sz w:val="24"/>
          <w:szCs w:val="24"/>
        </w:rPr>
        <w:t>由甲方按采购文件规定的程序付款。</w:t>
      </w:r>
    </w:p>
    <w:p>
      <w:pPr>
        <w:spacing w:line="480" w:lineRule="auto"/>
        <w:rPr>
          <w:rFonts w:ascii="宋体" w:hAnsi="宋体" w:eastAsia="宋体" w:cs="宋体"/>
          <w:bCs/>
          <w:color w:val="auto"/>
          <w:sz w:val="24"/>
          <w:szCs w:val="24"/>
        </w:rPr>
      </w:pPr>
      <w:r>
        <w:rPr>
          <w:rFonts w:hint="eastAsia" w:ascii="宋体" w:hAnsi="宋体" w:eastAsia="宋体" w:cs="新宋体"/>
          <w:color w:val="auto"/>
          <w:sz w:val="24"/>
          <w:szCs w:val="24"/>
        </w:rPr>
        <w:t>（1）产品送达</w:t>
      </w:r>
      <w:r>
        <w:rPr>
          <w:rFonts w:hint="eastAsia" w:ascii="宋体" w:hAnsi="宋体" w:eastAsia="宋体" w:cs="宋体"/>
          <w:bCs/>
          <w:color w:val="auto"/>
          <w:sz w:val="24"/>
          <w:szCs w:val="24"/>
        </w:rPr>
        <w:t>验收完成后，付至合同价的95%，余款待质保期满后3</w:t>
      </w:r>
      <w:r>
        <w:rPr>
          <w:rFonts w:ascii="宋体" w:hAnsi="宋体" w:eastAsia="宋体" w:cs="宋体"/>
          <w:bCs/>
          <w:color w:val="auto"/>
          <w:sz w:val="24"/>
          <w:szCs w:val="24"/>
        </w:rPr>
        <w:t>0</w:t>
      </w:r>
      <w:r>
        <w:rPr>
          <w:rFonts w:hint="eastAsia" w:ascii="宋体" w:hAnsi="宋体" w:eastAsia="宋体" w:cs="宋体"/>
          <w:bCs/>
          <w:color w:val="auto"/>
          <w:sz w:val="24"/>
          <w:szCs w:val="24"/>
        </w:rPr>
        <w:t>天内一次性付清。</w:t>
      </w:r>
    </w:p>
    <w:p>
      <w:pPr>
        <w:spacing w:line="480" w:lineRule="auto"/>
        <w:rPr>
          <w:rFonts w:ascii="宋体" w:hAnsi="宋体" w:eastAsia="宋体" w:cs="新宋体"/>
          <w:color w:val="auto"/>
          <w:sz w:val="24"/>
          <w:szCs w:val="24"/>
        </w:rPr>
      </w:pPr>
      <w:r>
        <w:rPr>
          <w:rFonts w:hint="eastAsia" w:ascii="宋体" w:hAnsi="宋体" w:eastAsia="宋体" w:cs="新宋体"/>
          <w:b/>
          <w:color w:val="auto"/>
          <w:sz w:val="24"/>
          <w:szCs w:val="24"/>
        </w:rPr>
        <w:t>（2）</w:t>
      </w:r>
      <w:r>
        <w:rPr>
          <w:rFonts w:hint="eastAsia" w:ascii="宋体" w:hAnsi="宋体" w:eastAsia="宋体" w:cs="新宋体"/>
          <w:color w:val="auto"/>
          <w:sz w:val="24"/>
          <w:szCs w:val="24"/>
        </w:rPr>
        <w:t>本项目免费质保期为</w:t>
      </w:r>
      <w:r>
        <w:rPr>
          <w:rFonts w:hint="eastAsia" w:ascii="宋体" w:hAnsi="宋体" w:eastAsia="宋体" w:cs="新宋体"/>
          <w:color w:val="auto"/>
          <w:sz w:val="24"/>
          <w:szCs w:val="24"/>
          <w:u w:val="single"/>
        </w:rPr>
        <w:t xml:space="preserve"> 壹 </w:t>
      </w:r>
      <w:r>
        <w:rPr>
          <w:rFonts w:hint="eastAsia" w:ascii="宋体" w:hAnsi="宋体" w:eastAsia="宋体" w:cs="新宋体"/>
          <w:color w:val="auto"/>
          <w:sz w:val="24"/>
          <w:szCs w:val="24"/>
        </w:rPr>
        <w:t>年，通过验收之日为免费质保期起始日。</w:t>
      </w:r>
    </w:p>
    <w:p>
      <w:pPr>
        <w:spacing w:line="480" w:lineRule="auto"/>
        <w:rPr>
          <w:rFonts w:ascii="宋体" w:hAnsi="宋体" w:eastAsia="宋体" w:cs="新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付款方式：</w:t>
      </w:r>
      <w:r>
        <w:rPr>
          <w:rFonts w:hint="eastAsia" w:ascii="宋体" w:hAnsi="宋体" w:eastAsia="宋体" w:cs="新宋体"/>
          <w:color w:val="auto"/>
          <w:sz w:val="24"/>
          <w:szCs w:val="24"/>
        </w:rPr>
        <w:t>乙方申请付款的程序应符合甲方的财务规定，并出具相应金额的增值税发票。</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八、违约责任：</w:t>
      </w:r>
      <w:r>
        <w:rPr>
          <w:rFonts w:hint="eastAsia" w:ascii="宋体" w:hAnsi="宋体" w:eastAsia="宋体" w:cs="宋体"/>
          <w:color w:val="auto"/>
          <w:sz w:val="24"/>
          <w:szCs w:val="24"/>
        </w:rPr>
        <w:t>任何一方违约,均须依照下列约定向对方支付违约金。</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（1）在本</w:t>
      </w:r>
      <w:r>
        <w:rPr>
          <w:rFonts w:hint="eastAsia" w:ascii="宋体" w:hAnsi="宋体" w:eastAsia="宋体" w:cs="新宋体"/>
          <w:color w:val="auto"/>
          <w:sz w:val="24"/>
          <w:szCs w:val="24"/>
        </w:rPr>
        <w:t>项目</w:t>
      </w:r>
      <w:r>
        <w:rPr>
          <w:rFonts w:hint="eastAsia" w:ascii="宋体" w:hAnsi="宋体" w:eastAsia="宋体" w:cs="宋体"/>
          <w:color w:val="auto"/>
          <w:sz w:val="24"/>
          <w:szCs w:val="24"/>
        </w:rPr>
        <w:t>实施过程中，如工期进度严重脱节时，甲方有权终止合同，按逾期总天数每日</w:t>
      </w:r>
      <w:r>
        <w:rPr>
          <w:rFonts w:hint="eastAsia" w:ascii="宋体" w:hAnsi="宋体" w:eastAsia="宋体" w:cs="宋体"/>
          <w:b/>
          <w:color w:val="auto"/>
          <w:sz w:val="24"/>
          <w:szCs w:val="24"/>
          <w:u w:val="single"/>
        </w:rPr>
        <w:t>0.05</w:t>
      </w:r>
      <w:r>
        <w:rPr>
          <w:rFonts w:hint="eastAsia" w:ascii="宋体" w:hAnsi="宋体" w:eastAsia="宋体" w:cs="宋体"/>
          <w:b/>
          <w:color w:val="auto"/>
          <w:sz w:val="24"/>
          <w:szCs w:val="24"/>
        </w:rPr>
        <w:t>%</w:t>
      </w:r>
      <w:r>
        <w:rPr>
          <w:rFonts w:hint="eastAsia" w:ascii="宋体" w:hAnsi="宋体" w:eastAsia="宋体" w:cs="宋体"/>
          <w:color w:val="auto"/>
          <w:sz w:val="24"/>
          <w:szCs w:val="24"/>
        </w:rPr>
        <w:t>的标准计算，如甲方造成损失的，还应赔偿甲方的全部损失。</w:t>
      </w:r>
    </w:p>
    <w:p>
      <w:pPr>
        <w:spacing w:line="480" w:lineRule="auto"/>
        <w:rPr>
          <w:rFonts w:ascii="宋体" w:hAnsi="宋体" w:eastAsia="宋体" w:cs="新宋体"/>
          <w:color w:val="auto"/>
          <w:sz w:val="24"/>
          <w:szCs w:val="24"/>
        </w:rPr>
      </w:pPr>
      <w:r>
        <w:rPr>
          <w:rFonts w:hint="eastAsia" w:ascii="宋体" w:hAnsi="宋体" w:eastAsia="宋体" w:cs="新宋体"/>
          <w:color w:val="auto"/>
          <w:sz w:val="24"/>
          <w:szCs w:val="24"/>
        </w:rPr>
        <w:t>（2）甲方延期付款的，需向乙方支付延期付款的利息。</w:t>
      </w:r>
    </w:p>
    <w:p>
      <w:pPr>
        <w:spacing w:line="480" w:lineRule="auto"/>
        <w:rPr>
          <w:rFonts w:ascii="宋体" w:hAnsi="宋体" w:eastAsia="宋体" w:cs="新宋体"/>
          <w:color w:val="auto"/>
          <w:sz w:val="24"/>
          <w:szCs w:val="24"/>
          <w:u w:val="single"/>
        </w:rPr>
      </w:pPr>
      <w:r>
        <w:rPr>
          <w:rFonts w:hint="eastAsia" w:ascii="宋体" w:hAnsi="宋体" w:eastAsia="宋体" w:cs="新宋体"/>
          <w:color w:val="auto"/>
          <w:sz w:val="24"/>
          <w:szCs w:val="24"/>
        </w:rPr>
        <w:t>（3）其他：</w:t>
      </w:r>
      <w:r>
        <w:rPr>
          <w:rFonts w:hint="eastAsia" w:ascii="宋体" w:hAnsi="宋体" w:eastAsia="宋体" w:cs="新宋体"/>
          <w:color w:val="auto"/>
          <w:sz w:val="24"/>
          <w:szCs w:val="24"/>
          <w:u w:val="single"/>
        </w:rPr>
        <w:t xml:space="preserve">  /  </w:t>
      </w:r>
    </w:p>
    <w:p>
      <w:pPr>
        <w:spacing w:line="480" w:lineRule="auto"/>
        <w:rPr>
          <w:rFonts w:ascii="宋体" w:hAnsi="宋体" w:eastAsia="宋体" w:cs="宋体"/>
          <w:color w:val="auto"/>
          <w:sz w:val="24"/>
          <w:szCs w:val="24"/>
        </w:rPr>
      </w:pPr>
    </w:p>
    <w:p>
      <w:pPr>
        <w:spacing w:line="480" w:lineRule="auto"/>
        <w:rPr>
          <w:rFonts w:ascii="宋体" w:hAnsi="宋体" w:eastAsia="宋体" w:cs="宋体"/>
          <w:color w:val="auto"/>
          <w:sz w:val="24"/>
          <w:szCs w:val="24"/>
          <w:u w:val="single"/>
        </w:rPr>
      </w:pPr>
      <w:r>
        <w:rPr>
          <w:rFonts w:hint="eastAsia" w:ascii="宋体" w:hAnsi="宋体" w:eastAsia="宋体" w:cs="宋体"/>
          <w:color w:val="auto"/>
          <w:sz w:val="24"/>
          <w:szCs w:val="24"/>
        </w:rPr>
        <w:t>甲方（需方）（盖章）：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乙方（供方）（盖章）：</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法定（授权）代表人：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法定（授权）代表人：</w:t>
      </w:r>
      <w:r>
        <w:rPr>
          <w:rFonts w:hint="eastAsia" w:ascii="宋体" w:hAnsi="宋体" w:eastAsia="宋体" w:cs="宋体"/>
          <w:color w:val="auto"/>
          <w:sz w:val="24"/>
          <w:szCs w:val="24"/>
          <w:u w:val="single"/>
        </w:rPr>
        <w:t xml:space="preserve">                         </w:t>
      </w:r>
    </w:p>
    <w:p>
      <w:pPr>
        <w:widowControl/>
        <w:jc w:val="center"/>
        <w:rPr>
          <w:rFonts w:ascii="宋体" w:hAnsi="宋体" w:eastAsia="宋体"/>
          <w:b/>
          <w:bCs/>
          <w:color w:val="auto"/>
          <w:sz w:val="32"/>
          <w:szCs w:val="32"/>
        </w:rPr>
      </w:pPr>
    </w:p>
    <w:p>
      <w:pPr>
        <w:widowControl/>
        <w:jc w:val="center"/>
        <w:rPr>
          <w:rFonts w:ascii="宋体" w:hAnsi="宋体" w:eastAsia="宋体"/>
          <w:b/>
          <w:bCs/>
          <w:color w:val="auto"/>
          <w:sz w:val="32"/>
          <w:szCs w:val="32"/>
        </w:rPr>
      </w:pPr>
    </w:p>
    <w:p>
      <w:pPr>
        <w:spacing w:line="360" w:lineRule="auto"/>
        <w:jc w:val="center"/>
        <w:rPr>
          <w:rFonts w:ascii="宋体" w:hAnsi="宋体" w:eastAsia="宋体"/>
          <w:color w:val="auto"/>
          <w:sz w:val="32"/>
          <w:szCs w:val="32"/>
        </w:rPr>
      </w:pPr>
      <w:r>
        <w:rPr>
          <w:rFonts w:ascii="宋体" w:hAnsi="宋体" w:eastAsia="宋体"/>
          <w:color w:val="auto"/>
        </w:rPr>
        <w:br w:type="page"/>
      </w:r>
    </w:p>
    <w:p>
      <w:pPr>
        <w:widowControl/>
        <w:jc w:val="center"/>
        <w:rPr>
          <w:rFonts w:ascii="宋体" w:hAnsi="宋体" w:eastAsia="宋体"/>
          <w:b/>
          <w:bCs/>
          <w:color w:val="auto"/>
          <w:sz w:val="32"/>
          <w:szCs w:val="32"/>
        </w:rPr>
      </w:pPr>
      <w:r>
        <w:rPr>
          <w:rFonts w:hint="eastAsia" w:ascii="宋体" w:hAnsi="宋体" w:eastAsia="宋体"/>
          <w:b/>
          <w:bCs/>
          <w:color w:val="auto"/>
          <w:sz w:val="32"/>
          <w:szCs w:val="32"/>
        </w:rPr>
        <w:t>三</w:t>
      </w:r>
      <w:r>
        <w:rPr>
          <w:rFonts w:ascii="宋体" w:hAnsi="宋体" w:eastAsia="宋体"/>
          <w:b/>
          <w:bCs/>
          <w:color w:val="auto"/>
          <w:sz w:val="32"/>
          <w:szCs w:val="32"/>
        </w:rPr>
        <w:t>、询价投标文件组成</w:t>
      </w:r>
      <w:bookmarkEnd w:id="1"/>
    </w:p>
    <w:p>
      <w:pPr>
        <w:widowControl/>
        <w:jc w:val="center"/>
        <w:rPr>
          <w:rFonts w:ascii="宋体" w:hAnsi="宋体" w:eastAsia="宋体"/>
          <w:b/>
          <w:bCs/>
          <w:color w:val="auto"/>
          <w:sz w:val="32"/>
          <w:szCs w:val="32"/>
        </w:rPr>
      </w:pPr>
    </w:p>
    <w:p>
      <w:pPr>
        <w:widowControl/>
        <w:jc w:val="center"/>
        <w:rPr>
          <w:rFonts w:ascii="宋体" w:hAnsi="宋体" w:eastAsia="宋体"/>
          <w:b/>
          <w:bCs/>
          <w:color w:val="auto"/>
          <w:sz w:val="32"/>
          <w:szCs w:val="32"/>
        </w:rPr>
      </w:pPr>
      <w:r>
        <w:rPr>
          <w:rFonts w:hint="eastAsia" w:ascii="宋体" w:hAnsi="宋体" w:eastAsia="宋体"/>
          <w:b/>
          <w:bCs/>
          <w:color w:val="auto"/>
          <w:sz w:val="32"/>
          <w:szCs w:val="32"/>
        </w:rPr>
        <w:t>1、资格证明文件</w:t>
      </w:r>
    </w:p>
    <w:p>
      <w:pPr>
        <w:widowControl/>
        <w:jc w:val="center"/>
        <w:rPr>
          <w:rFonts w:ascii="宋体" w:hAnsi="宋体" w:eastAsia="宋体"/>
          <w:b/>
          <w:bCs/>
          <w:color w:val="auto"/>
          <w:sz w:val="32"/>
          <w:szCs w:val="32"/>
        </w:rPr>
      </w:pPr>
    </w:p>
    <w:p>
      <w:pPr>
        <w:jc w:val="center"/>
        <w:rPr>
          <w:rFonts w:ascii="宋体" w:hAnsi="宋体" w:eastAsia="宋体"/>
          <w:b/>
          <w:color w:val="auto"/>
          <w:sz w:val="32"/>
          <w:szCs w:val="32"/>
        </w:rPr>
      </w:pPr>
      <w:r>
        <w:rPr>
          <w:rFonts w:hint="eastAsia" w:ascii="宋体" w:hAnsi="宋体" w:eastAsia="宋体"/>
          <w:b/>
          <w:color w:val="auto"/>
          <w:sz w:val="32"/>
          <w:szCs w:val="32"/>
        </w:rPr>
        <w:t>2、开标一览表</w:t>
      </w:r>
    </w:p>
    <w:p>
      <w:pPr>
        <w:jc w:val="center"/>
        <w:rPr>
          <w:rFonts w:ascii="宋体" w:hAnsi="宋体" w:eastAsia="宋体"/>
          <w:b/>
          <w:color w:val="auto"/>
          <w:sz w:val="32"/>
          <w:szCs w:val="32"/>
        </w:rPr>
      </w:pPr>
    </w:p>
    <w:p>
      <w:pPr>
        <w:rPr>
          <w:rFonts w:ascii="宋体" w:hAnsi="宋体" w:eastAsia="宋体"/>
          <w:color w:val="auto"/>
          <w:sz w:val="24"/>
          <w:szCs w:val="24"/>
        </w:rPr>
      </w:pPr>
      <w:r>
        <w:rPr>
          <w:rFonts w:hint="eastAsia" w:ascii="宋体" w:hAnsi="宋体" w:eastAsia="宋体"/>
          <w:color w:val="auto"/>
          <w:sz w:val="24"/>
          <w:szCs w:val="24"/>
        </w:rPr>
        <w:t>投标人全称（加盖公章）：</w:t>
      </w:r>
    </w:p>
    <w:p>
      <w:pPr>
        <w:rPr>
          <w:rFonts w:ascii="宋体" w:hAnsi="宋体" w:eastAsia="宋体"/>
          <w:color w:val="auto"/>
          <w:sz w:val="24"/>
          <w:szCs w:val="24"/>
        </w:rPr>
      </w:pPr>
      <w:r>
        <w:rPr>
          <w:rFonts w:hint="eastAsia" w:ascii="宋体" w:hAnsi="宋体" w:eastAsia="宋体"/>
          <w:color w:val="auto"/>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2094" w:type="pct"/>
            <w:vAlign w:val="center"/>
          </w:tcPr>
          <w:p>
            <w:pPr>
              <w:jc w:val="center"/>
              <w:rPr>
                <w:rFonts w:ascii="宋体" w:hAnsi="宋体" w:eastAsia="宋体"/>
                <w:color w:val="auto"/>
                <w:sz w:val="24"/>
                <w:szCs w:val="24"/>
              </w:rPr>
            </w:pPr>
            <w:r>
              <w:rPr>
                <w:rFonts w:hint="eastAsia" w:ascii="宋体" w:hAnsi="宋体" w:eastAsia="宋体"/>
                <w:color w:val="auto"/>
                <w:sz w:val="24"/>
                <w:szCs w:val="24"/>
              </w:rPr>
              <w:t>投标总报价</w:t>
            </w:r>
          </w:p>
        </w:tc>
        <w:tc>
          <w:tcPr>
            <w:tcW w:w="2094" w:type="pct"/>
            <w:vAlign w:val="center"/>
          </w:tcPr>
          <w:p>
            <w:pPr>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color w:val="auto"/>
                <w:kern w:val="2"/>
                <w:sz w:val="24"/>
                <w:szCs w:val="24"/>
              </w:rPr>
            </w:pPr>
          </w:p>
        </w:tc>
        <w:tc>
          <w:tcPr>
            <w:tcW w:w="2094" w:type="pct"/>
            <w:vAlign w:val="center"/>
          </w:tcPr>
          <w:p>
            <w:pPr>
              <w:pStyle w:val="4"/>
              <w:adjustRightInd w:val="0"/>
              <w:snapToGrid w:val="0"/>
              <w:spacing w:line="30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大写：</w:t>
            </w:r>
          </w:p>
          <w:p>
            <w:pPr>
              <w:pStyle w:val="19"/>
              <w:spacing w:before="0" w:after="0" w:line="500" w:lineRule="exact"/>
              <w:ind w:firstLine="0"/>
              <w:rPr>
                <w:rFonts w:ascii="宋体" w:hAnsi="宋体"/>
                <w:color w:val="auto"/>
                <w:kern w:val="2"/>
                <w:szCs w:val="21"/>
              </w:rPr>
            </w:pPr>
            <w:r>
              <w:rPr>
                <w:rFonts w:hint="eastAsia" w:ascii="宋体" w:hAnsi="宋体" w:cs="宋体"/>
                <w:color w:val="auto"/>
              </w:rPr>
              <w:t>小写：    （人民币）</w:t>
            </w:r>
          </w:p>
        </w:tc>
        <w:tc>
          <w:tcPr>
            <w:tcW w:w="2094" w:type="pct"/>
            <w:vAlign w:val="center"/>
          </w:tcPr>
          <w:p>
            <w:pPr>
              <w:pStyle w:val="4"/>
              <w:adjustRightInd w:val="0"/>
              <w:snapToGrid w:val="0"/>
              <w:spacing w:line="300" w:lineRule="auto"/>
              <w:rPr>
                <w:rFonts w:ascii="宋体" w:hAnsi="宋体" w:eastAsia="宋体" w:cs="宋体"/>
                <w:color w:val="auto"/>
                <w:kern w:val="2"/>
                <w:sz w:val="24"/>
                <w:szCs w:val="24"/>
              </w:rPr>
            </w:pPr>
            <w:r>
              <w:rPr>
                <w:rFonts w:hint="eastAsia" w:ascii="宋体" w:hAnsi="宋体" w:eastAsia="宋体"/>
                <w:color w:val="auto"/>
                <w:sz w:val="24"/>
                <w:szCs w:val="24"/>
              </w:rPr>
              <w:t>货期：</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日历天；质保期：</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；质量标准：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tc>
      </w:tr>
    </w:tbl>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法定代表人或授权代表（签字/盖章）：</w:t>
      </w:r>
    </w:p>
    <w:p>
      <w:pPr>
        <w:rPr>
          <w:rFonts w:ascii="宋体" w:hAnsi="宋体" w:eastAsia="宋体"/>
          <w:color w:val="auto"/>
          <w:sz w:val="24"/>
          <w:szCs w:val="24"/>
        </w:rPr>
      </w:pP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r>
        <w:rPr>
          <w:rFonts w:hint="eastAsia" w:ascii="宋体" w:hAnsi="宋体" w:eastAsia="宋体"/>
          <w:color w:val="auto"/>
          <w:sz w:val="24"/>
          <w:szCs w:val="24"/>
        </w:rPr>
        <w:t>日期：  202</w:t>
      </w:r>
      <w:r>
        <w:rPr>
          <w:rFonts w:ascii="宋体" w:hAnsi="宋体" w:eastAsia="宋体"/>
          <w:color w:val="auto"/>
          <w:sz w:val="24"/>
          <w:szCs w:val="24"/>
        </w:rPr>
        <w:t>1</w:t>
      </w:r>
      <w:r>
        <w:rPr>
          <w:rFonts w:hint="eastAsia" w:ascii="宋体" w:hAnsi="宋体" w:eastAsia="宋体"/>
          <w:color w:val="auto"/>
          <w:sz w:val="24"/>
          <w:szCs w:val="24"/>
        </w:rPr>
        <w:t>年  月   日</w:t>
      </w:r>
    </w:p>
    <w:p>
      <w:pPr>
        <w:rPr>
          <w:rFonts w:ascii="宋体" w:hAnsi="宋体" w:eastAsia="宋体"/>
          <w:color w:val="auto"/>
          <w:sz w:val="24"/>
          <w:szCs w:val="24"/>
        </w:rPr>
      </w:pPr>
    </w:p>
    <w:p>
      <w:pPr>
        <w:rPr>
          <w:rFonts w:ascii="宋体" w:hAnsi="宋体" w:eastAsia="宋体"/>
          <w:color w:val="auto"/>
          <w:sz w:val="24"/>
          <w:szCs w:val="24"/>
        </w:rPr>
      </w:pPr>
    </w:p>
    <w:p>
      <w:pPr>
        <w:ind w:firstLine="480"/>
        <w:rPr>
          <w:rFonts w:ascii="宋体" w:hAnsi="宋体" w:eastAsia="宋体"/>
          <w:color w:val="auto"/>
          <w:sz w:val="24"/>
          <w:szCs w:val="24"/>
        </w:rPr>
      </w:pPr>
      <w:r>
        <w:rPr>
          <w:rFonts w:hint="eastAsia" w:ascii="宋体" w:hAnsi="宋体" w:eastAsia="宋体"/>
          <w:color w:val="auto"/>
          <w:sz w:val="24"/>
          <w:szCs w:val="24"/>
        </w:rPr>
        <w:t>填写说明：</w:t>
      </w:r>
    </w:p>
    <w:p>
      <w:pPr>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bCs/>
          <w:iCs/>
          <w:color w:val="auto"/>
          <w:sz w:val="24"/>
          <w:szCs w:val="24"/>
        </w:rPr>
        <w:t>开标一览表、分项报价表必须加盖投标单位公章（复印件无效）</w:t>
      </w:r>
      <w:r>
        <w:rPr>
          <w:rFonts w:hint="eastAsia" w:ascii="宋体" w:hAnsi="宋体" w:eastAsia="宋体"/>
          <w:color w:val="auto"/>
          <w:sz w:val="24"/>
          <w:szCs w:val="24"/>
        </w:rPr>
        <w:t>。</w:t>
      </w:r>
    </w:p>
    <w:p>
      <w:pPr>
        <w:pStyle w:val="2"/>
        <w:ind w:left="0" w:leftChars="0"/>
        <w:rPr>
          <w:rFonts w:ascii="宋体" w:hAnsi="宋体" w:eastAsia="宋体"/>
          <w:color w:val="auto"/>
        </w:rPr>
      </w:pPr>
    </w:p>
    <w:p>
      <w:pPr>
        <w:jc w:val="center"/>
        <w:rPr>
          <w:rFonts w:ascii="宋体" w:hAnsi="宋体" w:eastAsia="宋体"/>
          <w:b/>
          <w:color w:val="auto"/>
          <w:sz w:val="32"/>
          <w:szCs w:val="32"/>
        </w:rPr>
      </w:pPr>
      <w:r>
        <w:rPr>
          <w:rFonts w:ascii="宋体" w:hAnsi="宋体" w:eastAsia="宋体"/>
          <w:b/>
          <w:color w:val="auto"/>
          <w:sz w:val="32"/>
          <w:szCs w:val="32"/>
        </w:rPr>
        <w:br w:type="page"/>
      </w:r>
      <w:r>
        <w:rPr>
          <w:rFonts w:ascii="宋体" w:hAnsi="宋体" w:eastAsia="宋体"/>
          <w:b/>
          <w:color w:val="auto"/>
          <w:sz w:val="32"/>
          <w:szCs w:val="32"/>
        </w:rPr>
        <w:t>3</w:t>
      </w:r>
      <w:r>
        <w:rPr>
          <w:rFonts w:hint="eastAsia" w:ascii="宋体" w:hAnsi="宋体" w:eastAsia="宋体"/>
          <w:b/>
          <w:color w:val="auto"/>
          <w:sz w:val="32"/>
          <w:szCs w:val="32"/>
        </w:rPr>
        <w:t>、分项报价明细表</w:t>
      </w: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合计（大写）：人民币</w:t>
            </w:r>
            <w:r>
              <w:rPr>
                <w:rFonts w:hint="eastAsia" w:ascii="宋体" w:hAnsi="宋体" w:eastAsia="宋体" w:cs="宋体"/>
                <w:color w:val="auto"/>
                <w:kern w:val="0"/>
                <w:sz w:val="24"/>
                <w:u w:val="single"/>
              </w:rPr>
              <w:t xml:space="preserve"> </w:t>
            </w:r>
            <w:r>
              <w:rPr>
                <w:rFonts w:ascii="宋体" w:hAnsi="宋体" w:eastAsia="宋体" w:cs="宋体"/>
                <w:color w:val="auto"/>
                <w:kern w:val="0"/>
                <w:sz w:val="24"/>
                <w:u w:val="single"/>
              </w:rPr>
              <w:t xml:space="preserve">                      </w:t>
            </w:r>
            <w:r>
              <w:rPr>
                <w:rFonts w:hint="eastAsia" w:ascii="宋体" w:hAnsi="宋体" w:eastAsia="宋体" w:cs="宋体"/>
                <w:color w:val="auto"/>
                <w:kern w:val="0"/>
                <w:sz w:val="24"/>
              </w:rPr>
              <w:t>元（小写：￥</w:t>
            </w:r>
            <w:r>
              <w:rPr>
                <w:rFonts w:hint="eastAsia" w:ascii="宋体" w:hAnsi="宋体" w:eastAsia="宋体" w:cs="宋体"/>
                <w:color w:val="auto"/>
                <w:kern w:val="0"/>
                <w:sz w:val="24"/>
                <w:u w:val="single"/>
              </w:rPr>
              <w:t xml:space="preserve"> </w:t>
            </w:r>
            <w:r>
              <w:rPr>
                <w:rFonts w:ascii="宋体" w:hAnsi="宋体" w:eastAsia="宋体" w:cs="宋体"/>
                <w:color w:val="auto"/>
                <w:kern w:val="0"/>
                <w:sz w:val="24"/>
                <w:u w:val="single"/>
              </w:rPr>
              <w:t xml:space="preserve">         </w:t>
            </w:r>
            <w:r>
              <w:rPr>
                <w:rFonts w:hint="eastAsia" w:ascii="宋体" w:hAnsi="宋体" w:eastAsia="宋体" w:cs="宋体"/>
                <w:color w:val="auto"/>
                <w:kern w:val="0"/>
                <w:sz w:val="24"/>
              </w:rPr>
              <w:t>元）</w:t>
            </w:r>
          </w:p>
        </w:tc>
      </w:tr>
    </w:tbl>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法定代表人或授权代表（签字/盖章）：</w:t>
      </w: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r>
        <w:rPr>
          <w:rFonts w:hint="eastAsia" w:ascii="宋体" w:hAnsi="宋体" w:eastAsia="宋体"/>
          <w:color w:val="auto"/>
          <w:sz w:val="24"/>
          <w:szCs w:val="24"/>
        </w:rPr>
        <w:t>日期：  年  月  日</w:t>
      </w:r>
    </w:p>
    <w:p>
      <w:pPr>
        <w:ind w:firstLine="480"/>
        <w:rPr>
          <w:rFonts w:ascii="宋体" w:hAnsi="宋体" w:eastAsia="宋体"/>
          <w:color w:val="auto"/>
          <w:sz w:val="24"/>
          <w:szCs w:val="24"/>
        </w:rPr>
      </w:pPr>
    </w:p>
    <w:p>
      <w:pPr>
        <w:ind w:firstLine="480"/>
        <w:rPr>
          <w:rFonts w:ascii="宋体" w:hAnsi="宋体" w:eastAsia="宋体"/>
          <w:color w:val="auto"/>
          <w:sz w:val="24"/>
          <w:szCs w:val="24"/>
        </w:rPr>
      </w:pPr>
    </w:p>
    <w:p>
      <w:pPr>
        <w:ind w:firstLine="480"/>
        <w:rPr>
          <w:rFonts w:ascii="宋体" w:hAnsi="宋体" w:eastAsia="宋体"/>
          <w:color w:val="auto"/>
          <w:sz w:val="24"/>
          <w:szCs w:val="24"/>
        </w:rPr>
      </w:pPr>
    </w:p>
    <w:p>
      <w:pPr>
        <w:ind w:firstLine="480"/>
        <w:rPr>
          <w:rFonts w:ascii="宋体" w:hAnsi="宋体" w:eastAsia="宋体"/>
          <w:color w:val="auto"/>
          <w:sz w:val="24"/>
          <w:szCs w:val="24"/>
        </w:rPr>
      </w:pPr>
      <w:r>
        <w:rPr>
          <w:rFonts w:hint="eastAsia" w:ascii="宋体" w:hAnsi="宋体" w:eastAsia="宋体"/>
          <w:color w:val="auto"/>
          <w:sz w:val="24"/>
          <w:szCs w:val="24"/>
        </w:rPr>
        <w:t>填写说明：</w:t>
      </w:r>
    </w:p>
    <w:p>
      <w:pPr>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bCs/>
          <w:iCs/>
          <w:color w:val="auto"/>
          <w:sz w:val="24"/>
          <w:szCs w:val="24"/>
        </w:rPr>
        <w:t>开标一览表、分项报价表必须加盖投标单位公章（复印件无效）</w:t>
      </w:r>
      <w:r>
        <w:rPr>
          <w:rFonts w:hint="eastAsia" w:ascii="宋体" w:hAnsi="宋体" w:eastAsia="宋体"/>
          <w:color w:val="auto"/>
          <w:sz w:val="24"/>
          <w:szCs w:val="24"/>
        </w:rPr>
        <w:t>。</w:t>
      </w:r>
    </w:p>
    <w:p>
      <w:pPr>
        <w:pStyle w:val="2"/>
        <w:spacing w:after="0" w:line="500" w:lineRule="exact"/>
        <w:ind w:left="0" w:leftChars="0" w:firstLine="480" w:firstLineChars="200"/>
        <w:rPr>
          <w:rFonts w:ascii="宋体" w:hAnsi="宋体" w:eastAsia="宋体"/>
          <w:color w:val="auto"/>
        </w:rPr>
      </w:pPr>
      <w:r>
        <w:rPr>
          <w:rFonts w:hint="eastAsia" w:ascii="宋体" w:hAnsi="宋体" w:eastAsia="宋体"/>
          <w:bCs/>
          <w:iCs/>
          <w:color w:val="auto"/>
          <w:sz w:val="24"/>
          <w:szCs w:val="24"/>
        </w:rPr>
        <w:t>2、本表只是表式，可根据实际需要自行增减行数。</w:t>
      </w:r>
    </w:p>
    <w:p>
      <w:pPr>
        <w:rPr>
          <w:rFonts w:ascii="宋体" w:hAnsi="宋体" w:eastAsia="宋体"/>
          <w:color w:val="auto"/>
        </w:rPr>
      </w:pPr>
    </w:p>
    <w:p>
      <w:pPr>
        <w:rPr>
          <w:rFonts w:ascii="宋体" w:hAnsi="宋体" w:eastAsia="宋体"/>
          <w:b/>
          <w:color w:val="auto"/>
          <w:sz w:val="32"/>
          <w:szCs w:val="32"/>
        </w:rPr>
      </w:pPr>
    </w:p>
    <w:p>
      <w:pPr>
        <w:pStyle w:val="21"/>
        <w:ind w:firstLine="643"/>
        <w:jc w:val="center"/>
        <w:rPr>
          <w:rFonts w:ascii="宋体" w:hAnsi="宋体" w:eastAsia="宋体"/>
          <w:color w:val="auto"/>
          <w:sz w:val="36"/>
          <w:szCs w:val="36"/>
        </w:rPr>
      </w:pPr>
      <w:r>
        <w:rPr>
          <w:rFonts w:ascii="宋体" w:hAnsi="宋体" w:eastAsia="宋体"/>
          <w:color w:val="auto"/>
          <w:sz w:val="32"/>
          <w:szCs w:val="32"/>
        </w:rPr>
        <w:br w:type="page"/>
      </w:r>
      <w:r>
        <w:rPr>
          <w:rFonts w:ascii="宋体" w:hAnsi="宋体" w:eastAsia="宋体"/>
          <w:color w:val="auto"/>
          <w:sz w:val="32"/>
          <w:szCs w:val="32"/>
        </w:rPr>
        <w:t>4</w:t>
      </w:r>
      <w:r>
        <w:rPr>
          <w:rFonts w:hint="eastAsia" w:ascii="宋体" w:hAnsi="宋体" w:eastAsia="宋体"/>
          <w:color w:val="auto"/>
          <w:sz w:val="32"/>
          <w:szCs w:val="32"/>
        </w:rPr>
        <w:t>、法定代表人身份证明</w:t>
      </w:r>
    </w:p>
    <w:p>
      <w:pPr>
        <w:snapToGrid w:val="0"/>
        <w:spacing w:line="360" w:lineRule="auto"/>
        <w:jc w:val="center"/>
        <w:rPr>
          <w:rFonts w:ascii="宋体" w:hAnsi="宋体" w:eastAsia="宋体" w:cs="仿宋_GB2312"/>
          <w:color w:val="auto"/>
          <w:sz w:val="23"/>
          <w:szCs w:val="23"/>
        </w:rPr>
      </w:pPr>
    </w:p>
    <w:p>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iCs/>
          <w:color w:val="auto"/>
          <w:szCs w:val="21"/>
          <w:u w:val="single"/>
        </w:rPr>
        <w:t>（采购人）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我公司法定代表人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参加贵单位组织的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（采购项目名称)项目询价采购活动，全权代表我公司处理投标的有关事宜。</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附：法定代表人情况：</w:t>
      </w:r>
    </w:p>
    <w:p>
      <w:pPr>
        <w:snapToGrid w:val="0"/>
        <w:spacing w:line="480" w:lineRule="exact"/>
        <w:rPr>
          <w:rFonts w:ascii="宋体" w:hAnsi="宋体" w:eastAsia="宋体" w:cs="仿宋_GB2312"/>
          <w:color w:val="auto"/>
          <w:sz w:val="23"/>
          <w:szCs w:val="23"/>
          <w:u w:val="single"/>
        </w:rPr>
      </w:pPr>
      <w:r>
        <w:rPr>
          <w:rFonts w:hint="eastAsia" w:ascii="宋体" w:hAnsi="宋体" w:eastAsia="宋体" w:cs="仿宋_GB2312"/>
          <w:color w:val="auto"/>
          <w:sz w:val="23"/>
          <w:szCs w:val="23"/>
        </w:rPr>
        <w:t>姓名：</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性别：</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年龄：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职务：</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身份证号码：</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手机：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传真：</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宋体"/>
          <w:color w:val="auto"/>
          <w:sz w:val="23"/>
          <w:szCs w:val="23"/>
        </w:rPr>
        <w:t>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单位名称（公章）             法定代表人（签字）</w:t>
      </w:r>
    </w:p>
    <w:p>
      <w:pPr>
        <w:snapToGrid w:val="0"/>
        <w:spacing w:line="480" w:lineRule="exact"/>
        <w:ind w:firstLine="1150" w:firstLineChars="500"/>
        <w:rPr>
          <w:rFonts w:ascii="宋体" w:hAnsi="宋体" w:eastAsia="宋体" w:cs="仿宋_GB2312"/>
          <w:color w:val="auto"/>
          <w:sz w:val="23"/>
          <w:szCs w:val="23"/>
        </w:rPr>
      </w:pPr>
      <w:r>
        <w:rPr>
          <w:rFonts w:hint="eastAsia" w:ascii="宋体" w:hAnsi="宋体" w:eastAsia="宋体" w:cs="仿宋_GB2312"/>
          <w:color w:val="auto"/>
          <w:sz w:val="23"/>
          <w:szCs w:val="23"/>
        </w:rPr>
        <w:t xml:space="preserve">年   月   日                 年   月    日  </w:t>
      </w: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法定代表人身份证扫描件（并加盖公章）</w:t>
      </w:r>
    </w:p>
    <w:p>
      <w:pPr>
        <w:jc w:val="left"/>
        <w:rPr>
          <w:rFonts w:ascii="宋体" w:hAnsi="宋体" w:eastAsia="宋体"/>
          <w:color w:val="auto"/>
          <w:sz w:val="24"/>
        </w:rPr>
      </w:pPr>
      <w:r>
        <w:rPr>
          <w:rFonts w:ascii="宋体" w:hAnsi="宋体" w:eastAsia="宋体"/>
          <w:color w:val="auto"/>
          <w:sz w:val="24"/>
        </w:rPr>
        <w:br w:type="page"/>
      </w:r>
    </w:p>
    <w:p>
      <w:pPr>
        <w:pStyle w:val="21"/>
        <w:ind w:firstLine="643"/>
        <w:jc w:val="center"/>
        <w:rPr>
          <w:rFonts w:ascii="宋体" w:hAnsi="宋体" w:eastAsia="宋体"/>
          <w:color w:val="auto"/>
          <w:sz w:val="32"/>
          <w:szCs w:val="32"/>
        </w:rPr>
      </w:pPr>
      <w:r>
        <w:rPr>
          <w:rFonts w:ascii="宋体" w:hAnsi="宋体" w:eastAsia="宋体"/>
          <w:color w:val="auto"/>
          <w:sz w:val="32"/>
          <w:szCs w:val="32"/>
        </w:rPr>
        <w:t>5</w:t>
      </w:r>
      <w:r>
        <w:rPr>
          <w:rFonts w:hint="eastAsia" w:ascii="宋体" w:hAnsi="宋体" w:eastAsia="宋体"/>
          <w:color w:val="auto"/>
          <w:sz w:val="32"/>
          <w:szCs w:val="32"/>
        </w:rPr>
        <w:t>、授权委托书</w:t>
      </w:r>
    </w:p>
    <w:p>
      <w:pPr>
        <w:snapToGrid w:val="0"/>
        <w:spacing w:line="480" w:lineRule="exact"/>
        <w:jc w:val="center"/>
        <w:rPr>
          <w:rFonts w:ascii="宋体" w:hAnsi="宋体" w:eastAsia="宋体" w:cs="仿宋_GB2312"/>
          <w:b/>
          <w:bCs/>
          <w:color w:val="auto"/>
          <w:sz w:val="36"/>
          <w:szCs w:val="36"/>
        </w:rPr>
      </w:pPr>
    </w:p>
    <w:p>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iCs/>
          <w:color w:val="auto"/>
          <w:szCs w:val="21"/>
          <w:u w:val="single"/>
        </w:rPr>
        <w:t>（采购人）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兹授权</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被授权人的姓名）代表我公司参加</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附：授权代表情况：</w:t>
      </w:r>
    </w:p>
    <w:p>
      <w:pPr>
        <w:snapToGrid w:val="0"/>
        <w:spacing w:line="480" w:lineRule="exact"/>
        <w:ind w:firstLine="460" w:firstLineChars="200"/>
        <w:rPr>
          <w:rFonts w:ascii="宋体" w:hAnsi="宋体" w:eastAsia="宋体" w:cs="仿宋_GB2312"/>
          <w:color w:val="auto"/>
          <w:sz w:val="23"/>
          <w:szCs w:val="23"/>
          <w:u w:val="single"/>
        </w:rPr>
      </w:pPr>
      <w:r>
        <w:rPr>
          <w:rFonts w:hint="eastAsia" w:ascii="宋体" w:hAnsi="宋体" w:eastAsia="宋体" w:cs="仿宋_GB2312"/>
          <w:color w:val="auto"/>
          <w:sz w:val="23"/>
          <w:szCs w:val="23"/>
        </w:rPr>
        <w:t>姓名：</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性别：</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年龄：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职务：</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身份证号码：</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手机：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传真：</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宋体"/>
          <w:color w:val="auto"/>
          <w:sz w:val="23"/>
          <w:szCs w:val="23"/>
        </w:rPr>
        <w:t>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单位名称（公章）             法定代表人（签字/盖章）</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 xml:space="preserve">年   月   日                 年   月    日  </w:t>
      </w:r>
    </w:p>
    <w:p>
      <w:pPr>
        <w:snapToGrid w:val="0"/>
        <w:spacing w:line="480" w:lineRule="exact"/>
        <w:ind w:firstLine="460" w:firstLineChars="200"/>
        <w:rPr>
          <w:rFonts w:ascii="宋体" w:hAnsi="宋体" w:eastAsia="宋体" w:cs="仿宋_GB2312"/>
          <w:color w:val="auto"/>
          <w:sz w:val="23"/>
          <w:szCs w:val="23"/>
        </w:rPr>
      </w:pPr>
    </w:p>
    <w:p>
      <w:pPr>
        <w:snapToGrid w:val="0"/>
        <w:spacing w:line="480" w:lineRule="exact"/>
        <w:ind w:firstLine="460" w:firstLineChars="200"/>
        <w:jc w:val="center"/>
        <w:rPr>
          <w:rFonts w:ascii="宋体" w:hAnsi="宋体" w:eastAsia="宋体" w:cs="仿宋_GB2312"/>
          <w:color w:val="auto"/>
          <w:sz w:val="23"/>
          <w:szCs w:val="23"/>
        </w:rPr>
      </w:pPr>
    </w:p>
    <w:p>
      <w:pPr>
        <w:snapToGrid w:val="0"/>
        <w:spacing w:line="480" w:lineRule="exact"/>
        <w:ind w:firstLine="460" w:firstLineChars="200"/>
        <w:jc w:val="center"/>
        <w:rPr>
          <w:rFonts w:ascii="宋体" w:hAnsi="宋体" w:eastAsia="宋体" w:cs="仿宋_GB2312"/>
          <w:color w:val="auto"/>
          <w:sz w:val="23"/>
          <w:szCs w:val="23"/>
        </w:rPr>
      </w:pPr>
    </w:p>
    <w:p>
      <w:pPr>
        <w:snapToGrid w:val="0"/>
        <w:spacing w:line="600" w:lineRule="exact"/>
        <w:rPr>
          <w:rFonts w:ascii="宋体" w:hAnsi="宋体" w:eastAsia="宋体" w:cs="仿宋_GB2312"/>
          <w:b/>
          <w:bCs/>
          <w:color w:val="auto"/>
          <w:sz w:val="23"/>
          <w:szCs w:val="23"/>
        </w:rPr>
      </w:pPr>
      <w:r>
        <w:rPr>
          <w:rFonts w:hint="eastAsia" w:ascii="宋体" w:hAnsi="宋体" w:eastAsia="宋体" w:cs="仿宋_GB2312"/>
          <w:color w:val="auto"/>
          <w:sz w:val="23"/>
          <w:szCs w:val="23"/>
        </w:rPr>
        <w:t>授权代表身份证扫描件（并加盖公章）</w:t>
      </w:r>
    </w:p>
    <w:p>
      <w:pPr>
        <w:pStyle w:val="21"/>
        <w:ind w:firstLine="482"/>
        <w:jc w:val="center"/>
        <w:rPr>
          <w:rFonts w:ascii="宋体" w:hAnsi="宋体" w:eastAsia="宋体" w:cs="宋体"/>
          <w:color w:val="auto"/>
          <w:sz w:val="28"/>
          <w:szCs w:val="28"/>
        </w:rPr>
      </w:pPr>
      <w:r>
        <w:rPr>
          <w:rFonts w:ascii="宋体" w:hAnsi="宋体" w:eastAsia="宋体"/>
          <w:color w:val="auto"/>
        </w:rPr>
        <w:br w:type="page"/>
      </w:r>
      <w:r>
        <w:rPr>
          <w:rFonts w:ascii="宋体" w:hAnsi="宋体" w:eastAsia="宋体"/>
          <w:color w:val="auto"/>
          <w:sz w:val="32"/>
          <w:szCs w:val="32"/>
        </w:rPr>
        <w:t>6</w:t>
      </w:r>
      <w:r>
        <w:rPr>
          <w:rFonts w:hint="eastAsia" w:ascii="宋体" w:hAnsi="宋体" w:eastAsia="宋体"/>
          <w:color w:val="auto"/>
          <w:sz w:val="32"/>
          <w:szCs w:val="32"/>
        </w:rPr>
        <w:t>、无重大违法记录声明</w:t>
      </w:r>
    </w:p>
    <w:p>
      <w:pPr>
        <w:pStyle w:val="20"/>
        <w:spacing w:line="500" w:lineRule="exact"/>
        <w:ind w:firstLine="480" w:firstLineChars="200"/>
        <w:rPr>
          <w:rFonts w:ascii="宋体" w:hAnsi="宋体" w:eastAsia="宋体"/>
          <w:color w:val="auto"/>
        </w:rPr>
      </w:pPr>
    </w:p>
    <w:p>
      <w:pPr>
        <w:pStyle w:val="20"/>
        <w:spacing w:line="500" w:lineRule="exact"/>
        <w:ind w:firstLine="480" w:firstLineChars="200"/>
        <w:rPr>
          <w:rFonts w:ascii="宋体" w:hAnsi="宋体" w:eastAsia="宋体"/>
          <w:color w:val="auto"/>
        </w:rPr>
      </w:pPr>
      <w:r>
        <w:rPr>
          <w:rFonts w:hint="eastAsia" w:ascii="宋体" w:hAnsi="宋体" w:eastAsia="宋体"/>
          <w:color w:val="auto"/>
        </w:rPr>
        <w:t>我公司郑重声明：参加本次政府采购活动前</w:t>
      </w:r>
      <w:r>
        <w:rPr>
          <w:rFonts w:ascii="宋体" w:hAnsi="宋体" w:eastAsia="宋体"/>
          <w:color w:val="auto"/>
        </w:rPr>
        <w:t xml:space="preserve"> 3 </w:t>
      </w:r>
      <w:r>
        <w:rPr>
          <w:rFonts w:hint="eastAsia" w:ascii="宋体" w:hAnsi="宋体" w:eastAsia="宋体"/>
          <w:color w:val="auto"/>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color w:val="auto"/>
        </w:rPr>
      </w:pPr>
    </w:p>
    <w:p>
      <w:pPr>
        <w:pStyle w:val="20"/>
        <w:spacing w:line="500" w:lineRule="exact"/>
        <w:ind w:firstLine="480" w:firstLineChars="200"/>
        <w:rPr>
          <w:rFonts w:ascii="宋体" w:hAnsi="宋体" w:eastAsia="宋体"/>
          <w:color w:val="auto"/>
        </w:rPr>
      </w:pPr>
      <w:r>
        <w:rPr>
          <w:rFonts w:hint="eastAsia" w:ascii="宋体" w:hAnsi="宋体" w:eastAsia="宋体"/>
          <w:color w:val="auto"/>
        </w:rPr>
        <w:t>供应商名称（公章）：</w:t>
      </w:r>
    </w:p>
    <w:p>
      <w:pPr>
        <w:pStyle w:val="20"/>
        <w:spacing w:line="500" w:lineRule="exact"/>
        <w:ind w:firstLine="480" w:firstLineChars="200"/>
        <w:rPr>
          <w:rFonts w:ascii="宋体" w:hAnsi="宋体" w:eastAsia="宋体"/>
          <w:color w:val="auto"/>
        </w:rPr>
      </w:pPr>
      <w:r>
        <w:rPr>
          <w:rFonts w:hint="eastAsia" w:ascii="宋体" w:hAnsi="宋体" w:eastAsia="宋体"/>
          <w:color w:val="auto"/>
        </w:rPr>
        <w:t>法定代表人或授权代表（签字/盖章）：</w:t>
      </w:r>
      <w:r>
        <w:rPr>
          <w:rFonts w:ascii="宋体" w:hAnsi="宋体" w:eastAsia="宋体"/>
          <w:color w:val="auto"/>
        </w:rPr>
        <w:t>_______________________</w:t>
      </w:r>
    </w:p>
    <w:p>
      <w:pPr>
        <w:spacing w:line="500" w:lineRule="exact"/>
        <w:jc w:val="left"/>
        <w:rPr>
          <w:rFonts w:ascii="宋体" w:hAnsi="宋体" w:eastAsia="宋体"/>
          <w:b/>
          <w:color w:val="auto"/>
          <w:sz w:val="28"/>
          <w:szCs w:val="28"/>
        </w:rPr>
      </w:pPr>
      <w:r>
        <w:rPr>
          <w:rFonts w:hint="eastAsia" w:ascii="宋体" w:hAnsi="宋体" w:eastAsia="宋体"/>
          <w:color w:val="auto"/>
          <w:sz w:val="24"/>
          <w:szCs w:val="24"/>
        </w:rPr>
        <w:t xml:space="preserve">    日期：</w:t>
      </w:r>
      <w:r>
        <w:rPr>
          <w:rFonts w:ascii="宋体" w:hAnsi="宋体" w:eastAsia="宋体"/>
          <w:color w:val="auto"/>
          <w:sz w:val="24"/>
          <w:szCs w:val="24"/>
        </w:rPr>
        <w:t>______</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p>
    <w:p>
      <w:pPr>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南通师范高等专科学校实验小学体育器材采购项目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南通师范高等专科学校实验小学体育器材采购项目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4F3372"/>
    <w:multiLevelType w:val="multilevel"/>
    <w:tmpl w:val="754F33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32B31"/>
    <w:rsid w:val="000331B4"/>
    <w:rsid w:val="0003360B"/>
    <w:rsid w:val="000340BF"/>
    <w:rsid w:val="000414B8"/>
    <w:rsid w:val="00045C42"/>
    <w:rsid w:val="000474BF"/>
    <w:rsid w:val="00060083"/>
    <w:rsid w:val="0008017A"/>
    <w:rsid w:val="00080ED2"/>
    <w:rsid w:val="0008582B"/>
    <w:rsid w:val="00091A0D"/>
    <w:rsid w:val="000A08A3"/>
    <w:rsid w:val="000A567A"/>
    <w:rsid w:val="000B0D80"/>
    <w:rsid w:val="000B6A00"/>
    <w:rsid w:val="000C1BAE"/>
    <w:rsid w:val="000C266D"/>
    <w:rsid w:val="000C3672"/>
    <w:rsid w:val="000D42C1"/>
    <w:rsid w:val="000F2A02"/>
    <w:rsid w:val="000F411A"/>
    <w:rsid w:val="000F6987"/>
    <w:rsid w:val="00100463"/>
    <w:rsid w:val="0012629A"/>
    <w:rsid w:val="00126D0A"/>
    <w:rsid w:val="00130BCE"/>
    <w:rsid w:val="0013648B"/>
    <w:rsid w:val="00141F76"/>
    <w:rsid w:val="00143A3A"/>
    <w:rsid w:val="00150D01"/>
    <w:rsid w:val="001512D6"/>
    <w:rsid w:val="00152E61"/>
    <w:rsid w:val="00154556"/>
    <w:rsid w:val="001548AC"/>
    <w:rsid w:val="001832E1"/>
    <w:rsid w:val="0019181D"/>
    <w:rsid w:val="001A04CA"/>
    <w:rsid w:val="001A3251"/>
    <w:rsid w:val="001A4DCB"/>
    <w:rsid w:val="001B28CF"/>
    <w:rsid w:val="001B575C"/>
    <w:rsid w:val="001C1FC0"/>
    <w:rsid w:val="001D2559"/>
    <w:rsid w:val="001F3542"/>
    <w:rsid w:val="00201CE2"/>
    <w:rsid w:val="00220DC9"/>
    <w:rsid w:val="00222DCF"/>
    <w:rsid w:val="00234B9E"/>
    <w:rsid w:val="002367E3"/>
    <w:rsid w:val="00246189"/>
    <w:rsid w:val="002520F3"/>
    <w:rsid w:val="00257A43"/>
    <w:rsid w:val="00266B9E"/>
    <w:rsid w:val="0027171E"/>
    <w:rsid w:val="0028719C"/>
    <w:rsid w:val="0029417B"/>
    <w:rsid w:val="0029554F"/>
    <w:rsid w:val="00296084"/>
    <w:rsid w:val="00296F98"/>
    <w:rsid w:val="002B1B17"/>
    <w:rsid w:val="002B7926"/>
    <w:rsid w:val="002C01F3"/>
    <w:rsid w:val="002C3CE4"/>
    <w:rsid w:val="002C4C7F"/>
    <w:rsid w:val="002D39EA"/>
    <w:rsid w:val="002D5319"/>
    <w:rsid w:val="002D5774"/>
    <w:rsid w:val="002F2B47"/>
    <w:rsid w:val="002F4489"/>
    <w:rsid w:val="00303DA4"/>
    <w:rsid w:val="003330DB"/>
    <w:rsid w:val="0033318E"/>
    <w:rsid w:val="00340118"/>
    <w:rsid w:val="00340446"/>
    <w:rsid w:val="0036765D"/>
    <w:rsid w:val="003827F4"/>
    <w:rsid w:val="003845D8"/>
    <w:rsid w:val="00396823"/>
    <w:rsid w:val="003A2030"/>
    <w:rsid w:val="003B164F"/>
    <w:rsid w:val="003C0007"/>
    <w:rsid w:val="003C32A3"/>
    <w:rsid w:val="003D3C85"/>
    <w:rsid w:val="003D57A9"/>
    <w:rsid w:val="003E1C49"/>
    <w:rsid w:val="004005AC"/>
    <w:rsid w:val="00403E50"/>
    <w:rsid w:val="00404809"/>
    <w:rsid w:val="00415E66"/>
    <w:rsid w:val="00417552"/>
    <w:rsid w:val="00420283"/>
    <w:rsid w:val="00424553"/>
    <w:rsid w:val="004360EF"/>
    <w:rsid w:val="004374FE"/>
    <w:rsid w:val="004468A7"/>
    <w:rsid w:val="004500A4"/>
    <w:rsid w:val="004558F3"/>
    <w:rsid w:val="00472C28"/>
    <w:rsid w:val="00475269"/>
    <w:rsid w:val="00485C07"/>
    <w:rsid w:val="004A29CE"/>
    <w:rsid w:val="004B1FF9"/>
    <w:rsid w:val="004B66F1"/>
    <w:rsid w:val="004C54E7"/>
    <w:rsid w:val="004E03D1"/>
    <w:rsid w:val="004E12A4"/>
    <w:rsid w:val="004E1DDE"/>
    <w:rsid w:val="004E719D"/>
    <w:rsid w:val="004F0332"/>
    <w:rsid w:val="004F24E8"/>
    <w:rsid w:val="004F462B"/>
    <w:rsid w:val="004F50FB"/>
    <w:rsid w:val="0050173B"/>
    <w:rsid w:val="005042CE"/>
    <w:rsid w:val="005050E7"/>
    <w:rsid w:val="00525CCC"/>
    <w:rsid w:val="0053161A"/>
    <w:rsid w:val="0053557D"/>
    <w:rsid w:val="005416BD"/>
    <w:rsid w:val="00556775"/>
    <w:rsid w:val="00561574"/>
    <w:rsid w:val="0056233B"/>
    <w:rsid w:val="00585095"/>
    <w:rsid w:val="00591EB3"/>
    <w:rsid w:val="005A0406"/>
    <w:rsid w:val="005A0B9D"/>
    <w:rsid w:val="005B1F25"/>
    <w:rsid w:val="005C1BE5"/>
    <w:rsid w:val="005C39AB"/>
    <w:rsid w:val="005D4ECD"/>
    <w:rsid w:val="005E44DD"/>
    <w:rsid w:val="00602108"/>
    <w:rsid w:val="006100CD"/>
    <w:rsid w:val="006138C5"/>
    <w:rsid w:val="006159A7"/>
    <w:rsid w:val="00616A4C"/>
    <w:rsid w:val="00630747"/>
    <w:rsid w:val="006577CC"/>
    <w:rsid w:val="006629A4"/>
    <w:rsid w:val="00670E68"/>
    <w:rsid w:val="006A0099"/>
    <w:rsid w:val="006B508F"/>
    <w:rsid w:val="006C4BCB"/>
    <w:rsid w:val="006C54FE"/>
    <w:rsid w:val="006C71DE"/>
    <w:rsid w:val="006D4462"/>
    <w:rsid w:val="006E6C39"/>
    <w:rsid w:val="006F62B2"/>
    <w:rsid w:val="00702ABF"/>
    <w:rsid w:val="007062B9"/>
    <w:rsid w:val="00716C54"/>
    <w:rsid w:val="00717393"/>
    <w:rsid w:val="00735C24"/>
    <w:rsid w:val="007370DC"/>
    <w:rsid w:val="00750020"/>
    <w:rsid w:val="00763E50"/>
    <w:rsid w:val="00765848"/>
    <w:rsid w:val="00773938"/>
    <w:rsid w:val="00773FB5"/>
    <w:rsid w:val="007741AD"/>
    <w:rsid w:val="00774327"/>
    <w:rsid w:val="00782DAB"/>
    <w:rsid w:val="00797419"/>
    <w:rsid w:val="007A38B7"/>
    <w:rsid w:val="007B1AFE"/>
    <w:rsid w:val="007D295E"/>
    <w:rsid w:val="007D55E2"/>
    <w:rsid w:val="007E2CA7"/>
    <w:rsid w:val="007E2D04"/>
    <w:rsid w:val="00801E2B"/>
    <w:rsid w:val="00803602"/>
    <w:rsid w:val="008054D9"/>
    <w:rsid w:val="008161D2"/>
    <w:rsid w:val="00817CBD"/>
    <w:rsid w:val="00820436"/>
    <w:rsid w:val="00833B8B"/>
    <w:rsid w:val="0083534E"/>
    <w:rsid w:val="008433C6"/>
    <w:rsid w:val="00852B77"/>
    <w:rsid w:val="00856555"/>
    <w:rsid w:val="00861F64"/>
    <w:rsid w:val="008653F3"/>
    <w:rsid w:val="00867E24"/>
    <w:rsid w:val="008703DF"/>
    <w:rsid w:val="0087461A"/>
    <w:rsid w:val="00877F7B"/>
    <w:rsid w:val="00882EB2"/>
    <w:rsid w:val="008911DB"/>
    <w:rsid w:val="00893F4E"/>
    <w:rsid w:val="00896BB6"/>
    <w:rsid w:val="008A19DE"/>
    <w:rsid w:val="008A2C55"/>
    <w:rsid w:val="008B7106"/>
    <w:rsid w:val="008C03A5"/>
    <w:rsid w:val="008D7F50"/>
    <w:rsid w:val="008F0A7C"/>
    <w:rsid w:val="009142C7"/>
    <w:rsid w:val="009248AB"/>
    <w:rsid w:val="00924F99"/>
    <w:rsid w:val="00933B86"/>
    <w:rsid w:val="009374FD"/>
    <w:rsid w:val="00943A3A"/>
    <w:rsid w:val="00947503"/>
    <w:rsid w:val="00963A55"/>
    <w:rsid w:val="0096649F"/>
    <w:rsid w:val="009700ED"/>
    <w:rsid w:val="009742FE"/>
    <w:rsid w:val="009A0804"/>
    <w:rsid w:val="009A72DD"/>
    <w:rsid w:val="009B2474"/>
    <w:rsid w:val="009D20D9"/>
    <w:rsid w:val="009D3C27"/>
    <w:rsid w:val="009D4016"/>
    <w:rsid w:val="009D4E3A"/>
    <w:rsid w:val="009D75EA"/>
    <w:rsid w:val="009E438B"/>
    <w:rsid w:val="009E484B"/>
    <w:rsid w:val="009E7944"/>
    <w:rsid w:val="009F7F19"/>
    <w:rsid w:val="00A01841"/>
    <w:rsid w:val="00A0256A"/>
    <w:rsid w:val="00A23CA5"/>
    <w:rsid w:val="00A3072A"/>
    <w:rsid w:val="00A3306E"/>
    <w:rsid w:val="00A432E3"/>
    <w:rsid w:val="00A46F06"/>
    <w:rsid w:val="00A50C39"/>
    <w:rsid w:val="00A61615"/>
    <w:rsid w:val="00A63077"/>
    <w:rsid w:val="00A641EE"/>
    <w:rsid w:val="00A719DA"/>
    <w:rsid w:val="00A81A4E"/>
    <w:rsid w:val="00A83E5D"/>
    <w:rsid w:val="00A97BE0"/>
    <w:rsid w:val="00AA52E5"/>
    <w:rsid w:val="00AB318E"/>
    <w:rsid w:val="00AB42C4"/>
    <w:rsid w:val="00AB61D8"/>
    <w:rsid w:val="00AD0214"/>
    <w:rsid w:val="00AD5457"/>
    <w:rsid w:val="00AE114C"/>
    <w:rsid w:val="00AE2FDC"/>
    <w:rsid w:val="00AF0BAB"/>
    <w:rsid w:val="00AF2467"/>
    <w:rsid w:val="00B16394"/>
    <w:rsid w:val="00B22FC0"/>
    <w:rsid w:val="00B26182"/>
    <w:rsid w:val="00B432AF"/>
    <w:rsid w:val="00B44366"/>
    <w:rsid w:val="00B61534"/>
    <w:rsid w:val="00B72253"/>
    <w:rsid w:val="00B73F58"/>
    <w:rsid w:val="00B771A5"/>
    <w:rsid w:val="00B77901"/>
    <w:rsid w:val="00B8227D"/>
    <w:rsid w:val="00B8432E"/>
    <w:rsid w:val="00B86002"/>
    <w:rsid w:val="00B95E56"/>
    <w:rsid w:val="00B97A60"/>
    <w:rsid w:val="00BB354B"/>
    <w:rsid w:val="00BB68F0"/>
    <w:rsid w:val="00BC2E6B"/>
    <w:rsid w:val="00BD049E"/>
    <w:rsid w:val="00BF5E2B"/>
    <w:rsid w:val="00C03707"/>
    <w:rsid w:val="00C11DD0"/>
    <w:rsid w:val="00C17F3E"/>
    <w:rsid w:val="00C253E9"/>
    <w:rsid w:val="00C32722"/>
    <w:rsid w:val="00C43CC1"/>
    <w:rsid w:val="00C462EC"/>
    <w:rsid w:val="00C50293"/>
    <w:rsid w:val="00C533B5"/>
    <w:rsid w:val="00C55B9E"/>
    <w:rsid w:val="00C55D57"/>
    <w:rsid w:val="00C75EFB"/>
    <w:rsid w:val="00C846B8"/>
    <w:rsid w:val="00C84954"/>
    <w:rsid w:val="00C90FD9"/>
    <w:rsid w:val="00CA0A4C"/>
    <w:rsid w:val="00CA0C7E"/>
    <w:rsid w:val="00CA4E2A"/>
    <w:rsid w:val="00CB567A"/>
    <w:rsid w:val="00CD3A3A"/>
    <w:rsid w:val="00CE1110"/>
    <w:rsid w:val="00CF0820"/>
    <w:rsid w:val="00CF4B7F"/>
    <w:rsid w:val="00D06F6A"/>
    <w:rsid w:val="00D13436"/>
    <w:rsid w:val="00D13E69"/>
    <w:rsid w:val="00D144C2"/>
    <w:rsid w:val="00D1473E"/>
    <w:rsid w:val="00D279CA"/>
    <w:rsid w:val="00D302CD"/>
    <w:rsid w:val="00D30818"/>
    <w:rsid w:val="00D35331"/>
    <w:rsid w:val="00D36FCE"/>
    <w:rsid w:val="00D45772"/>
    <w:rsid w:val="00D474CB"/>
    <w:rsid w:val="00D62A83"/>
    <w:rsid w:val="00D738BA"/>
    <w:rsid w:val="00D747BF"/>
    <w:rsid w:val="00D93ED6"/>
    <w:rsid w:val="00D979FE"/>
    <w:rsid w:val="00DA0475"/>
    <w:rsid w:val="00DA0F1D"/>
    <w:rsid w:val="00DA13F5"/>
    <w:rsid w:val="00DB2375"/>
    <w:rsid w:val="00DB4E76"/>
    <w:rsid w:val="00DC0218"/>
    <w:rsid w:val="00DC0F6F"/>
    <w:rsid w:val="00DC1909"/>
    <w:rsid w:val="00DC1EDD"/>
    <w:rsid w:val="00DC6698"/>
    <w:rsid w:val="00DD2FE7"/>
    <w:rsid w:val="00DD3442"/>
    <w:rsid w:val="00DE3F54"/>
    <w:rsid w:val="00DF15F4"/>
    <w:rsid w:val="00DF1E4F"/>
    <w:rsid w:val="00E00C26"/>
    <w:rsid w:val="00E01A2C"/>
    <w:rsid w:val="00E04EFE"/>
    <w:rsid w:val="00E04F17"/>
    <w:rsid w:val="00E07DF7"/>
    <w:rsid w:val="00E16F82"/>
    <w:rsid w:val="00E2450B"/>
    <w:rsid w:val="00E2496E"/>
    <w:rsid w:val="00E24FD5"/>
    <w:rsid w:val="00E25CC1"/>
    <w:rsid w:val="00E33542"/>
    <w:rsid w:val="00E43316"/>
    <w:rsid w:val="00E45629"/>
    <w:rsid w:val="00E57225"/>
    <w:rsid w:val="00E7095D"/>
    <w:rsid w:val="00E807BB"/>
    <w:rsid w:val="00E825C6"/>
    <w:rsid w:val="00E86586"/>
    <w:rsid w:val="00E95550"/>
    <w:rsid w:val="00E956D1"/>
    <w:rsid w:val="00EA4EE7"/>
    <w:rsid w:val="00EB18BB"/>
    <w:rsid w:val="00EB2B06"/>
    <w:rsid w:val="00EC0A30"/>
    <w:rsid w:val="00EC259F"/>
    <w:rsid w:val="00EC305A"/>
    <w:rsid w:val="00ED1200"/>
    <w:rsid w:val="00ED37E9"/>
    <w:rsid w:val="00ED3999"/>
    <w:rsid w:val="00EE063D"/>
    <w:rsid w:val="00EF5799"/>
    <w:rsid w:val="00EF64AC"/>
    <w:rsid w:val="00F005AC"/>
    <w:rsid w:val="00F062E0"/>
    <w:rsid w:val="00F071D3"/>
    <w:rsid w:val="00F16FA3"/>
    <w:rsid w:val="00F17B2C"/>
    <w:rsid w:val="00F2546C"/>
    <w:rsid w:val="00F325C0"/>
    <w:rsid w:val="00F32DA3"/>
    <w:rsid w:val="00F36EC7"/>
    <w:rsid w:val="00F4083F"/>
    <w:rsid w:val="00F46152"/>
    <w:rsid w:val="00F53CCD"/>
    <w:rsid w:val="00F54E48"/>
    <w:rsid w:val="00F643D8"/>
    <w:rsid w:val="00F66261"/>
    <w:rsid w:val="00F6717F"/>
    <w:rsid w:val="00F91DB7"/>
    <w:rsid w:val="00F94580"/>
    <w:rsid w:val="00F975D9"/>
    <w:rsid w:val="00FA107D"/>
    <w:rsid w:val="00FA5A11"/>
    <w:rsid w:val="00FA6154"/>
    <w:rsid w:val="00FB5601"/>
    <w:rsid w:val="00FB765B"/>
    <w:rsid w:val="00FC2884"/>
    <w:rsid w:val="00FD01D5"/>
    <w:rsid w:val="00FD16F0"/>
    <w:rsid w:val="00FD7782"/>
    <w:rsid w:val="00FE1C84"/>
    <w:rsid w:val="00FE1CA8"/>
    <w:rsid w:val="00FE6FAB"/>
    <w:rsid w:val="00FF1769"/>
    <w:rsid w:val="00FF6EEA"/>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961B9"/>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2"/>
    <w:link w:val="25"/>
    <w:unhideWhenUsed/>
    <w:qFormat/>
    <w:uiPriority w:val="99"/>
    <w:pPr>
      <w:ind w:firstLine="420" w:firstLineChars="200"/>
    </w:pPr>
  </w:style>
  <w:style w:type="character" w:styleId="13">
    <w:name w:val="Hyperlink"/>
    <w:unhideWhenUsed/>
    <w:qFormat/>
    <w:uiPriority w:val="99"/>
    <w:rPr>
      <w:color w:val="000000"/>
      <w:u w:val="none"/>
    </w:rPr>
  </w:style>
  <w:style w:type="character" w:customStyle="1" w:styleId="14">
    <w:name w:val="正文文本缩进 字符"/>
    <w:basedOn w:val="12"/>
    <w:link w:val="2"/>
    <w:uiPriority w:val="0"/>
    <w:rPr>
      <w:rFonts w:ascii="仿宋_GB2312" w:hAnsi="Calibri" w:eastAsia="仿宋_GB2312" w:cs="Times New Roman"/>
    </w:rPr>
  </w:style>
  <w:style w:type="character" w:customStyle="1" w:styleId="15">
    <w:name w:val="正文文本 字符"/>
    <w:basedOn w:val="12"/>
    <w:link w:val="4"/>
    <w:qFormat/>
    <w:uiPriority w:val="0"/>
    <w:rPr>
      <w:rFonts w:ascii="楷体_GB2312" w:hAnsi="Arial" w:eastAsia="楷体_GB2312" w:cs="Times New Roman"/>
      <w:kern w:val="0"/>
      <w:sz w:val="28"/>
      <w:szCs w:val="20"/>
    </w:rPr>
  </w:style>
  <w:style w:type="character" w:customStyle="1" w:styleId="16">
    <w:name w:val="日期 字符"/>
    <w:basedOn w:val="12"/>
    <w:link w:val="6"/>
    <w:qFormat/>
    <w:uiPriority w:val="0"/>
    <w:rPr>
      <w:rFonts w:ascii="Times New Roman" w:hAnsi="Times New Roman" w:eastAsia="宋体" w:cs="Times New Roman"/>
      <w:kern w:val="0"/>
      <w:sz w:val="24"/>
      <w:szCs w:val="20"/>
    </w:rPr>
  </w:style>
  <w:style w:type="character" w:customStyle="1" w:styleId="17">
    <w:name w:val="页脚 字符"/>
    <w:basedOn w:val="12"/>
    <w:link w:val="7"/>
    <w:qFormat/>
    <w:uiPriority w:val="0"/>
    <w:rPr>
      <w:rFonts w:ascii="仿宋_GB2312" w:hAnsi="Calibri" w:eastAsia="仿宋_GB2312" w:cs="Times New Roman"/>
      <w:kern w:val="0"/>
      <w:sz w:val="18"/>
      <w:szCs w:val="18"/>
    </w:rPr>
  </w:style>
  <w:style w:type="character" w:customStyle="1" w:styleId="18">
    <w:name w:val="页眉 字符"/>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字符"/>
    <w:basedOn w:val="12"/>
    <w:link w:val="5"/>
    <w:qFormat/>
    <w:uiPriority w:val="99"/>
    <w:rPr>
      <w:rFonts w:ascii="宋体" w:hAnsi="Courier New" w:eastAsia="宋体" w:cs="Courier New"/>
      <w:szCs w:val="21"/>
    </w:rPr>
  </w:style>
  <w:style w:type="character" w:customStyle="1" w:styleId="25">
    <w:name w:val="正文首行缩进 2 字符"/>
    <w:basedOn w:val="14"/>
    <w:link w:val="10"/>
    <w:qFormat/>
    <w:uiPriority w:val="99"/>
    <w:rPr>
      <w:rFonts w:ascii="仿宋_GB2312" w:hAnsi="Calibri" w:eastAsia="仿宋_GB2312" w:cs="Times New Roman"/>
      <w:kern w:val="2"/>
      <w:sz w:val="21"/>
      <w:szCs w:val="22"/>
    </w:rPr>
  </w:style>
  <w:style w:type="paragraph" w:styleId="26">
    <w:name w:val="List Paragraph"/>
    <w:basedOn w:val="1"/>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C3E19-8DAC-4F5A-A273-EBCE2344A809}">
  <ds:schemaRefs/>
</ds:datastoreItem>
</file>

<file path=docProps/app.xml><?xml version="1.0" encoding="utf-8"?>
<Properties xmlns="http://schemas.openxmlformats.org/officeDocument/2006/extended-properties" xmlns:vt="http://schemas.openxmlformats.org/officeDocument/2006/docPropsVTypes">
  <Template>Normal</Template>
  <Pages>24</Pages>
  <Words>2240</Words>
  <Characters>12772</Characters>
  <Lines>106</Lines>
  <Paragraphs>29</Paragraphs>
  <TotalTime>1717</TotalTime>
  <ScaleCrop>false</ScaleCrop>
  <LinksUpToDate>false</LinksUpToDate>
  <CharactersWithSpaces>14983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2021-08-24T01:40:21Z</dcterms:modified>
  <cp:revision>567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5CAAA33BC110460F92C947585B5DCA3E</vt:lpwstr>
  </property>
</Properties>
</file>